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泸溪</w:t>
      </w:r>
      <w:r>
        <w:rPr>
          <w:rFonts w:hint="eastAsia" w:ascii="方正小标宋简体" w:eastAsia="方正小标宋简体"/>
          <w:sz w:val="44"/>
          <w:szCs w:val="44"/>
        </w:rPr>
        <w:t>县水利局不予行政处罚事项目录清单</w:t>
      </w:r>
      <w:bookmarkStart w:id="0" w:name="_GoBack"/>
      <w:bookmarkEnd w:id="0"/>
    </w:p>
    <w:p>
      <w:pPr>
        <w:rPr>
          <w:rFonts w:hint="eastAsia"/>
        </w:rPr>
      </w:pP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969"/>
        <w:gridCol w:w="5245"/>
        <w:gridCol w:w="321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b/>
                <w:kern w:val="0"/>
                <w:sz w:val="32"/>
                <w:szCs w:val="32"/>
              </w:rPr>
            </w:pPr>
            <w:r>
              <w:rPr>
                <w:rFonts w:hint="eastAsia" w:ascii="仿宋" w:hAnsi="仿宋" w:eastAsia="仿宋"/>
                <w:b/>
                <w:kern w:val="0"/>
                <w:sz w:val="32"/>
                <w:szCs w:val="32"/>
              </w:rPr>
              <w:t>序号</w:t>
            </w:r>
          </w:p>
        </w:tc>
        <w:tc>
          <w:tcPr>
            <w:tcW w:w="3969" w:type="dxa"/>
          </w:tcPr>
          <w:p>
            <w:pPr>
              <w:spacing w:line="400" w:lineRule="exact"/>
              <w:jc w:val="center"/>
              <w:rPr>
                <w:rFonts w:hint="eastAsia" w:ascii="仿宋" w:hAnsi="仿宋" w:eastAsia="仿宋"/>
                <w:b/>
                <w:kern w:val="0"/>
                <w:sz w:val="32"/>
                <w:szCs w:val="32"/>
              </w:rPr>
            </w:pPr>
            <w:r>
              <w:rPr>
                <w:rFonts w:hint="eastAsia" w:ascii="仿宋" w:hAnsi="仿宋" w:eastAsia="仿宋"/>
                <w:b/>
                <w:kern w:val="0"/>
                <w:sz w:val="32"/>
                <w:szCs w:val="32"/>
              </w:rPr>
              <w:t>处罚事项</w:t>
            </w:r>
          </w:p>
        </w:tc>
        <w:tc>
          <w:tcPr>
            <w:tcW w:w="5245" w:type="dxa"/>
          </w:tcPr>
          <w:p>
            <w:pPr>
              <w:spacing w:line="400" w:lineRule="exact"/>
              <w:jc w:val="center"/>
              <w:rPr>
                <w:rFonts w:hint="eastAsia" w:ascii="仿宋" w:hAnsi="仿宋" w:eastAsia="仿宋"/>
                <w:b/>
                <w:kern w:val="0"/>
                <w:sz w:val="32"/>
                <w:szCs w:val="32"/>
              </w:rPr>
            </w:pPr>
            <w:r>
              <w:rPr>
                <w:rFonts w:hint="eastAsia" w:ascii="仿宋" w:hAnsi="仿宋" w:eastAsia="仿宋"/>
                <w:b/>
                <w:kern w:val="0"/>
                <w:sz w:val="32"/>
                <w:szCs w:val="32"/>
              </w:rPr>
              <w:t>不予处罚的情形</w:t>
            </w:r>
          </w:p>
        </w:tc>
        <w:tc>
          <w:tcPr>
            <w:tcW w:w="3217" w:type="dxa"/>
          </w:tcPr>
          <w:p>
            <w:pPr>
              <w:spacing w:line="400" w:lineRule="exact"/>
              <w:jc w:val="center"/>
              <w:rPr>
                <w:rFonts w:hint="eastAsia" w:ascii="仿宋" w:hAnsi="仿宋" w:eastAsia="仿宋"/>
                <w:b/>
                <w:kern w:val="0"/>
                <w:sz w:val="32"/>
                <w:szCs w:val="32"/>
              </w:rPr>
            </w:pPr>
            <w:r>
              <w:rPr>
                <w:rFonts w:hint="eastAsia" w:ascii="仿宋" w:hAnsi="仿宋" w:eastAsia="仿宋"/>
                <w:b/>
                <w:kern w:val="0"/>
                <w:sz w:val="32"/>
                <w:szCs w:val="32"/>
              </w:rPr>
              <w:t>不予处罚的依据</w:t>
            </w:r>
          </w:p>
        </w:tc>
        <w:tc>
          <w:tcPr>
            <w:tcW w:w="926" w:type="dxa"/>
          </w:tcPr>
          <w:p>
            <w:pPr>
              <w:spacing w:line="400" w:lineRule="exact"/>
              <w:jc w:val="center"/>
              <w:rPr>
                <w:rFonts w:hint="eastAsia" w:ascii="仿宋" w:hAnsi="仿宋" w:eastAsia="仿宋"/>
                <w:b/>
                <w:kern w:val="0"/>
                <w:sz w:val="32"/>
                <w:szCs w:val="32"/>
              </w:rPr>
            </w:pPr>
            <w:r>
              <w:rPr>
                <w:rFonts w:hint="eastAsia" w:ascii="仿宋" w:hAnsi="仿宋"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1</w:t>
            </w:r>
          </w:p>
        </w:tc>
        <w:tc>
          <w:tcPr>
            <w:tcW w:w="3969"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《水法》第六十九条</w:t>
            </w:r>
            <w:r>
              <w:rPr>
                <w:rFonts w:hint="eastAsia" w:ascii="仿宋" w:hAnsi="仿宋" w:eastAsia="仿宋" w:cs="仿宋"/>
                <w:kern w:val="0"/>
                <w:sz w:val="32"/>
                <w:szCs w:val="32"/>
              </w:rPr>
              <w:t>未经批准擅自取水的</w:t>
            </w:r>
          </w:p>
        </w:tc>
        <w:tc>
          <w:tcPr>
            <w:tcW w:w="5245" w:type="dxa"/>
          </w:tcPr>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属首次违法，且违法行为轻微，当事人无主观故意，没有造成明显后果或者不良社会影响，在规定的期限内采取补救措施的，不予行政处罚；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2</w:t>
            </w:r>
          </w:p>
        </w:tc>
        <w:tc>
          <w:tcPr>
            <w:tcW w:w="3969" w:type="dxa"/>
          </w:tcPr>
          <w:p>
            <w:pPr>
              <w:spacing w:line="400" w:lineRule="exact"/>
              <w:rPr>
                <w:rFonts w:hint="eastAsia" w:ascii="仿宋" w:hAnsi="仿宋" w:eastAsia="仿宋"/>
                <w:kern w:val="0"/>
                <w:sz w:val="32"/>
                <w:szCs w:val="32"/>
              </w:rPr>
            </w:pPr>
            <w:r>
              <w:rPr>
                <w:rFonts w:hint="eastAsia" w:ascii="仿宋" w:hAnsi="仿宋" w:eastAsia="仿宋"/>
                <w:kern w:val="0"/>
                <w:sz w:val="32"/>
                <w:szCs w:val="32"/>
              </w:rPr>
              <w:t>《水法》第七十二条</w:t>
            </w:r>
            <w:r>
              <w:rPr>
                <w:rFonts w:hint="eastAsia" w:ascii="仿宋" w:hAnsi="仿宋" w:eastAsia="仿宋" w:cs="仿宋"/>
                <w:kern w:val="0"/>
                <w:sz w:val="32"/>
                <w:szCs w:val="32"/>
              </w:rPr>
              <w:t>在水工程保护范围内，从事影响水工程运行和危害水工程安全的爆破、打井、采石、取土等活动的</w:t>
            </w: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属首次违法，且违法行为轻微，当事人无主观故意，没有造成明显后果或者不良社会影响，在规定的期限内采取补救措施的，不予行政处罚；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3</w:t>
            </w:r>
          </w:p>
        </w:tc>
        <w:tc>
          <w:tcPr>
            <w:tcW w:w="3969" w:type="dxa"/>
          </w:tcPr>
          <w:p>
            <w:pPr>
              <w:overflowPunct w:val="0"/>
              <w:adjustRightInd w:val="0"/>
              <w:snapToGrid w:val="0"/>
              <w:spacing w:line="400" w:lineRule="exact"/>
              <w:rPr>
                <w:rFonts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五十三条违反规划同意书的要求，影响防洪但尚可采取补救措施的</w:t>
            </w:r>
          </w:p>
          <w:p>
            <w:pPr>
              <w:spacing w:line="400" w:lineRule="exact"/>
              <w:rPr>
                <w:rFonts w:hint="eastAsia" w:ascii="仿宋" w:hAnsi="仿宋" w:eastAsia="仿宋"/>
                <w:kern w:val="0"/>
                <w:sz w:val="32"/>
                <w:szCs w:val="32"/>
              </w:rPr>
            </w:pP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在规定的期限内采取补救措施消除影响且未造成危害后果的，不予行政处罚；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4</w:t>
            </w:r>
          </w:p>
        </w:tc>
        <w:tc>
          <w:tcPr>
            <w:tcW w:w="3969" w:type="dxa"/>
          </w:tcPr>
          <w:p>
            <w:pPr>
              <w:overflowPunct w:val="0"/>
              <w:adjustRightInd w:val="0"/>
              <w:snapToGrid w:val="0"/>
              <w:spacing w:line="400" w:lineRule="exact"/>
              <w:rPr>
                <w:rFonts w:hint="eastAsia"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五十四条未按照规划治导线整治河道和修建控制引导河水流向、保护堤岸等工程，影响防洪的</w:t>
            </w: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停止违法行为，在规定期限内恢复原状的，不予行政处罚</w:t>
            </w:r>
            <w:r>
              <w:rPr>
                <w:rFonts w:ascii="仿宋" w:hAnsi="仿宋" w:eastAsia="仿宋" w:cs="仿宋"/>
                <w:kern w:val="0"/>
                <w:sz w:val="32"/>
                <w:szCs w:val="32"/>
              </w:rPr>
              <w:t>;</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5</w:t>
            </w:r>
          </w:p>
        </w:tc>
        <w:tc>
          <w:tcPr>
            <w:tcW w:w="3969"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五十五条在河道、湖泊管理范围内建设妨碍行洪的建筑物、构筑物的</w:t>
            </w:r>
          </w:p>
        </w:tc>
        <w:tc>
          <w:tcPr>
            <w:tcW w:w="5245" w:type="dxa"/>
          </w:tcPr>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建筑物、构筑物占河道设计洪水位断面</w:t>
            </w:r>
            <w:r>
              <w:rPr>
                <w:rFonts w:ascii="仿宋" w:hAnsi="仿宋" w:eastAsia="仿宋" w:cs="仿宋"/>
                <w:kern w:val="0"/>
                <w:sz w:val="32"/>
                <w:szCs w:val="32"/>
              </w:rPr>
              <w:t>5%</w:t>
            </w:r>
            <w:r>
              <w:rPr>
                <w:rFonts w:hint="eastAsia" w:ascii="仿宋" w:hAnsi="仿宋" w:eastAsia="仿宋" w:cs="仿宋"/>
                <w:kern w:val="0"/>
                <w:sz w:val="32"/>
                <w:szCs w:val="32"/>
              </w:rPr>
              <w:t>以下，或者建筑面积在</w:t>
            </w:r>
            <w:r>
              <w:rPr>
                <w:rFonts w:ascii="仿宋" w:hAnsi="仿宋" w:eastAsia="仿宋" w:cs="仿宋"/>
                <w:kern w:val="0"/>
                <w:sz w:val="32"/>
                <w:szCs w:val="32"/>
              </w:rPr>
              <w:t>100</w:t>
            </w:r>
            <w:r>
              <w:rPr>
                <w:rFonts w:hint="eastAsia" w:ascii="仿宋" w:hAnsi="仿宋" w:eastAsia="仿宋" w:cs="仿宋"/>
                <w:kern w:val="0"/>
                <w:sz w:val="32"/>
                <w:szCs w:val="32"/>
              </w:rPr>
              <w:t>平方米以下</w:t>
            </w:r>
            <w:r>
              <w:rPr>
                <w:rFonts w:ascii="仿宋" w:hAnsi="仿宋" w:eastAsia="仿宋" w:cs="仿宋"/>
                <w:kern w:val="0"/>
                <w:sz w:val="32"/>
                <w:szCs w:val="32"/>
              </w:rPr>
              <w:t>,</w:t>
            </w:r>
            <w:r>
              <w:rPr>
                <w:rFonts w:hint="eastAsia" w:ascii="仿宋" w:hAnsi="仿宋" w:eastAsia="仿宋" w:cs="仿宋"/>
                <w:kern w:val="0"/>
                <w:sz w:val="32"/>
                <w:szCs w:val="32"/>
              </w:rPr>
              <w:t>停止违法行为，并在规定期限内排除阻碍未造成危害后果的，不予行政处罚</w:t>
            </w:r>
            <w:r>
              <w:rPr>
                <w:rFonts w:ascii="仿宋" w:hAnsi="仿宋" w:eastAsia="仿宋" w:cs="仿宋"/>
                <w:kern w:val="0"/>
                <w:sz w:val="32"/>
                <w:szCs w:val="32"/>
              </w:rPr>
              <w:t>;</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6</w:t>
            </w:r>
          </w:p>
        </w:tc>
        <w:tc>
          <w:tcPr>
            <w:tcW w:w="3969" w:type="dxa"/>
          </w:tcPr>
          <w:p>
            <w:pPr>
              <w:spacing w:line="40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五十五条在河道、湖泊管理范围内倾倒垃圾、渣土，从事影响河势稳定、危害河岸堤防安全和其他妨碍河道行洪的活动的</w:t>
            </w: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停止违法行为，在规定的期限内排除阻碍未造成危害后果的，不予行政处罚。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7</w:t>
            </w:r>
          </w:p>
        </w:tc>
        <w:tc>
          <w:tcPr>
            <w:tcW w:w="3969" w:type="dxa"/>
          </w:tcPr>
          <w:p>
            <w:pPr>
              <w:spacing w:line="40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五十五条在行洪河道内种植阻碍行洪的林木和高秆作物的</w:t>
            </w:r>
          </w:p>
        </w:tc>
        <w:tc>
          <w:tcPr>
            <w:tcW w:w="5245" w:type="dxa"/>
          </w:tcPr>
          <w:p>
            <w:pPr>
              <w:spacing w:line="400" w:lineRule="exact"/>
              <w:ind w:firstLine="640" w:firstLineChars="200"/>
              <w:rPr>
                <w:rFonts w:hint="eastAsia" w:ascii="仿宋" w:hAnsi="仿宋" w:eastAsia="仿宋"/>
                <w:kern w:val="0"/>
                <w:sz w:val="32"/>
                <w:szCs w:val="32"/>
              </w:rPr>
            </w:pPr>
            <w:r>
              <w:rPr>
                <w:rFonts w:hint="eastAsia" w:ascii="仿宋" w:hAnsi="仿宋" w:eastAsia="仿宋" w:cs="仿宋"/>
                <w:kern w:val="0"/>
                <w:sz w:val="32"/>
                <w:szCs w:val="32"/>
              </w:rPr>
              <w:t>种植面积在</w:t>
            </w:r>
            <w:r>
              <w:rPr>
                <w:rFonts w:ascii="仿宋" w:hAnsi="仿宋" w:eastAsia="仿宋" w:cs="仿宋"/>
                <w:kern w:val="0"/>
                <w:sz w:val="32"/>
                <w:szCs w:val="32"/>
              </w:rPr>
              <w:t>1000</w:t>
            </w:r>
            <w:r>
              <w:rPr>
                <w:rFonts w:hint="eastAsia" w:ascii="仿宋" w:hAnsi="仿宋" w:eastAsia="仿宋" w:cs="仿宋"/>
                <w:kern w:val="0"/>
                <w:sz w:val="32"/>
                <w:szCs w:val="32"/>
              </w:rPr>
              <w:t>平方米以下，停止违法行为并在规定的期限内排除阻碍未造成危害后果的，不予行政处罚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8</w:t>
            </w:r>
          </w:p>
        </w:tc>
        <w:tc>
          <w:tcPr>
            <w:tcW w:w="3969" w:type="dxa"/>
          </w:tcPr>
          <w:p>
            <w:pPr>
              <w:overflowPunct w:val="0"/>
              <w:adjustRightInd w:val="0"/>
              <w:snapToGrid w:val="0"/>
              <w:spacing w:line="400" w:lineRule="exact"/>
              <w:ind w:firstLine="320" w:firstLineChars="100"/>
              <w:rPr>
                <w:rFonts w:hint="eastAsia" w:ascii="仿宋" w:hAnsi="仿宋" w:eastAsia="仿宋"/>
                <w:kern w:val="0"/>
                <w:sz w:val="32"/>
                <w:szCs w:val="32"/>
              </w:rPr>
            </w:pPr>
          </w:p>
          <w:p>
            <w:pPr>
              <w:overflowPunct w:val="0"/>
              <w:adjustRightInd w:val="0"/>
              <w:snapToGrid w:val="0"/>
              <w:spacing w:line="400" w:lineRule="exact"/>
              <w:ind w:firstLine="320" w:firstLineChars="100"/>
              <w:rPr>
                <w:rFonts w:hint="eastAsia" w:ascii="仿宋" w:hAnsi="仿宋" w:eastAsia="仿宋"/>
                <w:kern w:val="0"/>
                <w:sz w:val="32"/>
                <w:szCs w:val="32"/>
              </w:rPr>
            </w:pPr>
          </w:p>
          <w:p>
            <w:pPr>
              <w:overflowPunct w:val="0"/>
              <w:adjustRightInd w:val="0"/>
              <w:snapToGrid w:val="0"/>
              <w:spacing w:line="400" w:lineRule="exact"/>
              <w:ind w:firstLine="320" w:firstLineChars="100"/>
              <w:rPr>
                <w:rFonts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五十六条围湖造地或者未经批准围垦河道的</w:t>
            </w:r>
          </w:p>
          <w:p>
            <w:pPr>
              <w:spacing w:line="400" w:lineRule="exact"/>
              <w:rPr>
                <w:rFonts w:hint="eastAsia" w:ascii="仿宋" w:hAnsi="仿宋" w:eastAsia="仿宋"/>
                <w:kern w:val="0"/>
                <w:sz w:val="32"/>
                <w:szCs w:val="32"/>
              </w:rPr>
            </w:pPr>
          </w:p>
        </w:tc>
        <w:tc>
          <w:tcPr>
            <w:tcW w:w="5245" w:type="dxa"/>
          </w:tcPr>
          <w:p>
            <w:pPr>
              <w:spacing w:line="400" w:lineRule="exact"/>
              <w:rPr>
                <w:rFonts w:hint="eastAsia" w:ascii="仿宋" w:hAnsi="仿宋" w:eastAsia="仿宋" w:cs="仿宋"/>
                <w:kern w:val="0"/>
                <w:sz w:val="32"/>
                <w:szCs w:val="32"/>
              </w:rPr>
            </w:pPr>
          </w:p>
          <w:p>
            <w:pPr>
              <w:spacing w:line="400" w:lineRule="exact"/>
              <w:rPr>
                <w:rFonts w:hint="eastAsia" w:ascii="仿宋" w:hAnsi="仿宋" w:eastAsia="仿宋" w:cs="仿宋"/>
                <w:kern w:val="0"/>
                <w:sz w:val="32"/>
                <w:szCs w:val="32"/>
              </w:rPr>
            </w:pPr>
          </w:p>
          <w:p>
            <w:pPr>
              <w:spacing w:line="400" w:lineRule="exact"/>
              <w:ind w:firstLine="640" w:firstLineChars="200"/>
              <w:rPr>
                <w:rFonts w:hint="eastAsia" w:ascii="仿宋" w:hAnsi="仿宋" w:eastAsia="仿宋"/>
                <w:kern w:val="0"/>
                <w:sz w:val="32"/>
                <w:szCs w:val="32"/>
              </w:rPr>
            </w:pPr>
            <w:r>
              <w:rPr>
                <w:rFonts w:hint="eastAsia" w:ascii="仿宋" w:hAnsi="仿宋" w:eastAsia="仿宋" w:cs="仿宋"/>
                <w:kern w:val="0"/>
                <w:sz w:val="32"/>
                <w:szCs w:val="32"/>
              </w:rPr>
              <w:t>围湖造地或者围垦河道面积在</w:t>
            </w:r>
            <w:r>
              <w:rPr>
                <w:rFonts w:ascii="仿宋" w:hAnsi="仿宋" w:eastAsia="仿宋" w:cs="仿宋"/>
                <w:kern w:val="0"/>
                <w:sz w:val="32"/>
                <w:szCs w:val="32"/>
              </w:rPr>
              <w:t>1000</w:t>
            </w:r>
            <w:r>
              <w:rPr>
                <w:rFonts w:hint="eastAsia" w:ascii="仿宋" w:hAnsi="仿宋" w:eastAsia="仿宋" w:cs="仿宋"/>
                <w:kern w:val="0"/>
                <w:sz w:val="32"/>
                <w:szCs w:val="32"/>
              </w:rPr>
              <w:t>平方米以下，停止违法行为并在规定的期限内恢复原状未造成危害后果的，不予行政处罚。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9</w:t>
            </w:r>
          </w:p>
        </w:tc>
        <w:tc>
          <w:tcPr>
            <w:tcW w:w="3969" w:type="dxa"/>
          </w:tcPr>
          <w:p>
            <w:pPr>
              <w:overflowPunct w:val="0"/>
              <w:adjustRightInd w:val="0"/>
              <w:snapToGrid w:val="0"/>
              <w:spacing w:line="400" w:lineRule="exact"/>
              <w:rPr>
                <w:rFonts w:hint="eastAsia"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五十七条擅自从事工程设施建设活动经补办审查同意或者审查批准手续，或者未按照批准的位置、界限从事工程设施建设活动，影响行洪，但尚可采取补救措施的</w:t>
            </w: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在规定期限内采取补救措施消除负面影响未造成危害后果的，不予行政处罚。</w:t>
            </w:r>
          </w:p>
          <w:p>
            <w:pPr>
              <w:spacing w:line="400" w:lineRule="exact"/>
              <w:rPr>
                <w:rFonts w:hint="eastAsia" w:ascii="仿宋" w:hAnsi="仿宋" w:eastAsia="仿宋"/>
                <w:kern w:val="0"/>
                <w:sz w:val="32"/>
                <w:szCs w:val="32"/>
              </w:rPr>
            </w:pP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10</w:t>
            </w:r>
          </w:p>
        </w:tc>
        <w:tc>
          <w:tcPr>
            <w:tcW w:w="3969" w:type="dxa"/>
          </w:tcPr>
          <w:p>
            <w:pPr>
              <w:spacing w:line="40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五十八条防洪工程设施未经验收，即将建设项目投入生产或者使用的</w:t>
            </w: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停止生产或者使用，并在规定期限内完成验收防洪工程设施的，不予行政处罚</w:t>
            </w:r>
            <w:r>
              <w:rPr>
                <w:rFonts w:ascii="仿宋" w:hAnsi="仿宋" w:eastAsia="仿宋" w:cs="仿宋"/>
                <w:kern w:val="0"/>
                <w:sz w:val="32"/>
                <w:szCs w:val="32"/>
              </w:rPr>
              <w:t>;</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11</w:t>
            </w:r>
          </w:p>
        </w:tc>
        <w:tc>
          <w:tcPr>
            <w:tcW w:w="3969" w:type="dxa"/>
          </w:tcPr>
          <w:p>
            <w:pPr>
              <w:overflowPunct w:val="0"/>
              <w:adjustRightInd w:val="0"/>
              <w:snapToGrid w:val="0"/>
              <w:spacing w:line="400" w:lineRule="exact"/>
              <w:rPr>
                <w:rFonts w:hint="eastAsia"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六十条破坏、侵占、毁损堤防、水闸、护岸、抽水站、排水渠系等防洪工程和水文、通信设施以及防汛备用的器材、物料的</w:t>
            </w:r>
            <w:r>
              <w:rPr>
                <w:rFonts w:hint="eastAsia" w:ascii="仿宋" w:hAnsi="仿宋" w:eastAsia="仿宋" w:cs="仿宋"/>
                <w:kern w:val="0"/>
                <w:sz w:val="32"/>
                <w:szCs w:val="32"/>
              </w:rPr>
              <w:t>护带内开垦、开发的</w:t>
            </w: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rPr>
                <w:rFonts w:ascii="仿宋" w:hAnsi="仿宋" w:eastAsia="仿宋" w:cs="仿宋"/>
                <w:kern w:val="0"/>
                <w:sz w:val="32"/>
                <w:szCs w:val="32"/>
              </w:rPr>
            </w:pPr>
            <w:r>
              <w:rPr>
                <w:rFonts w:hint="eastAsia" w:ascii="仿宋" w:hAnsi="仿宋" w:eastAsia="仿宋" w:cs="仿宋"/>
                <w:kern w:val="0"/>
                <w:sz w:val="32"/>
                <w:szCs w:val="32"/>
              </w:rPr>
              <w:t>违法行为未对防洪工程或者设施造成损坏，在规定期限内停止违法行为，采取补救措施未造成危害后果的，不予行政处罚</w:t>
            </w:r>
            <w:r>
              <w:rPr>
                <w:rFonts w:ascii="仿宋" w:hAnsi="仿宋" w:eastAsia="仿宋" w:cs="仿宋"/>
                <w:kern w:val="0"/>
                <w:sz w:val="32"/>
                <w:szCs w:val="32"/>
              </w:rPr>
              <w:t>;</w:t>
            </w:r>
          </w:p>
          <w:p>
            <w:pPr>
              <w:spacing w:line="400" w:lineRule="exact"/>
              <w:rPr>
                <w:rFonts w:hint="eastAsia" w:ascii="仿宋" w:hAnsi="仿宋" w:eastAsia="仿宋"/>
                <w:kern w:val="0"/>
                <w:sz w:val="32"/>
                <w:szCs w:val="32"/>
              </w:rPr>
            </w:pP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12</w:t>
            </w:r>
          </w:p>
        </w:tc>
        <w:tc>
          <w:tcPr>
            <w:tcW w:w="3969" w:type="dxa"/>
          </w:tcPr>
          <w:p>
            <w:pPr>
              <w:overflowPunct w:val="0"/>
              <w:adjustRightInd w:val="0"/>
              <w:snapToGrid w:val="0"/>
              <w:spacing w:line="400" w:lineRule="exact"/>
              <w:rPr>
                <w:rFonts w:hint="eastAsia" w:ascii="仿宋" w:hAnsi="仿宋" w:eastAsia="仿宋" w:cs="仿宋"/>
                <w:kern w:val="0"/>
                <w:sz w:val="32"/>
                <w:szCs w:val="32"/>
              </w:rPr>
            </w:pPr>
            <w:r>
              <w:rPr>
                <w:rFonts w:hint="eastAsia" w:ascii="仿宋" w:hAnsi="仿宋" w:eastAsia="仿宋" w:cs="仿宋"/>
                <w:kern w:val="0"/>
                <w:sz w:val="32"/>
                <w:szCs w:val="32"/>
              </w:rPr>
              <w:t>《中华人民共和国水土保持法》第四十九条在禁止开垦坡度以上陡坡地开垦种植农作物，或者在禁止开垦、开发的植物保护带内开垦、开发的</w:t>
            </w:r>
          </w:p>
        </w:tc>
        <w:tc>
          <w:tcPr>
            <w:tcW w:w="5245" w:type="dxa"/>
          </w:tcPr>
          <w:p>
            <w:pPr>
              <w:spacing w:line="400" w:lineRule="exact"/>
              <w:ind w:firstLine="640" w:firstLineChars="200"/>
              <w:rPr>
                <w:rFonts w:hint="eastAsia" w:ascii="仿宋" w:hAnsi="仿宋" w:eastAsia="仿宋"/>
                <w:kern w:val="0"/>
                <w:sz w:val="32"/>
                <w:szCs w:val="32"/>
              </w:rPr>
            </w:pPr>
            <w:r>
              <w:rPr>
                <w:rFonts w:hint="eastAsia" w:ascii="仿宋" w:hAnsi="仿宋" w:eastAsia="仿宋" w:cs="仿宋"/>
                <w:kern w:val="0"/>
                <w:sz w:val="32"/>
                <w:szCs w:val="32"/>
              </w:rPr>
              <w:t>开垦或者开发面积在</w:t>
            </w:r>
            <w:r>
              <w:rPr>
                <w:rFonts w:ascii="仿宋" w:hAnsi="仿宋" w:eastAsia="仿宋" w:cs="仿宋"/>
                <w:kern w:val="0"/>
                <w:sz w:val="32"/>
                <w:szCs w:val="32"/>
              </w:rPr>
              <w:t>500</w:t>
            </w:r>
            <w:r>
              <w:rPr>
                <w:rFonts w:hint="eastAsia" w:ascii="仿宋" w:hAnsi="仿宋" w:eastAsia="仿宋" w:cs="仿宋"/>
                <w:kern w:val="0"/>
                <w:sz w:val="32"/>
                <w:szCs w:val="32"/>
              </w:rPr>
              <w:t>平方米以下且在停止违法行为，规定期限内采取补救措施未造成水土流失的不予处罚。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13</w:t>
            </w:r>
          </w:p>
        </w:tc>
        <w:tc>
          <w:tcPr>
            <w:tcW w:w="3969" w:type="dxa"/>
          </w:tcPr>
          <w:p>
            <w:pPr>
              <w:overflowPunct w:val="0"/>
              <w:adjustRightInd w:val="0"/>
              <w:snapToGrid w:val="0"/>
              <w:spacing w:line="400" w:lineRule="exact"/>
              <w:rPr>
                <w:rFonts w:ascii="仿宋" w:hAnsi="仿宋" w:eastAsia="仿宋" w:cs="仿宋"/>
                <w:kern w:val="0"/>
                <w:sz w:val="32"/>
                <w:szCs w:val="32"/>
              </w:rPr>
            </w:pPr>
            <w:r>
              <w:rPr>
                <w:rFonts w:hint="eastAsia" w:ascii="仿宋" w:hAnsi="仿宋" w:eastAsia="仿宋" w:cs="仿宋"/>
                <w:kern w:val="0"/>
                <w:sz w:val="32"/>
                <w:szCs w:val="32"/>
              </w:rPr>
              <w:t>《中华人民共和国水土保持法》第五十一条采集发菜，或者在水土流失重点预防区和重点治理区铲草皮、挖树兜、滥挖虫草、甘草、麻黄等的</w:t>
            </w:r>
          </w:p>
          <w:p>
            <w:pPr>
              <w:spacing w:line="400" w:lineRule="exact"/>
              <w:rPr>
                <w:rFonts w:hint="eastAsia" w:ascii="仿宋" w:hAnsi="仿宋" w:eastAsia="仿宋"/>
                <w:kern w:val="0"/>
                <w:sz w:val="32"/>
                <w:szCs w:val="32"/>
              </w:rPr>
            </w:pPr>
          </w:p>
        </w:tc>
        <w:tc>
          <w:tcPr>
            <w:tcW w:w="5245" w:type="dxa"/>
          </w:tcPr>
          <w:p>
            <w:pPr>
              <w:spacing w:line="400" w:lineRule="exact"/>
              <w:rPr>
                <w:rFonts w:hint="eastAsia" w:ascii="仿宋" w:hAnsi="仿宋" w:eastAsia="仿宋" w:cs="仿宋"/>
                <w:kern w:val="0"/>
                <w:sz w:val="32"/>
                <w:szCs w:val="32"/>
              </w:rPr>
            </w:pPr>
          </w:p>
          <w:p>
            <w:pPr>
              <w:spacing w:line="400" w:lineRule="exact"/>
              <w:rPr>
                <w:rFonts w:hint="eastAsia" w:ascii="仿宋" w:hAnsi="仿宋" w:eastAsia="仿宋" w:cs="仿宋"/>
                <w:kern w:val="0"/>
                <w:sz w:val="32"/>
                <w:szCs w:val="32"/>
              </w:rPr>
            </w:pPr>
          </w:p>
          <w:p>
            <w:pPr>
              <w:spacing w:line="400" w:lineRule="exact"/>
              <w:rPr>
                <w:rFonts w:hint="eastAsia" w:ascii="仿宋" w:hAnsi="仿宋" w:eastAsia="仿宋" w:cs="仿宋"/>
                <w:kern w:val="0"/>
                <w:sz w:val="32"/>
                <w:szCs w:val="32"/>
              </w:rPr>
            </w:pPr>
          </w:p>
          <w:p>
            <w:pPr>
              <w:spacing w:line="400" w:lineRule="exact"/>
              <w:rPr>
                <w:rFonts w:hint="eastAsia" w:ascii="仿宋" w:hAnsi="仿宋" w:eastAsia="仿宋" w:cs="仿宋"/>
                <w:kern w:val="0"/>
                <w:sz w:val="32"/>
                <w:szCs w:val="32"/>
              </w:rPr>
            </w:pPr>
          </w:p>
          <w:p>
            <w:pPr>
              <w:spacing w:line="400" w:lineRule="exact"/>
              <w:ind w:firstLine="640" w:firstLineChars="200"/>
              <w:rPr>
                <w:rFonts w:hint="eastAsia" w:ascii="仿宋" w:hAnsi="仿宋" w:eastAsia="仿宋"/>
                <w:kern w:val="0"/>
                <w:sz w:val="32"/>
                <w:szCs w:val="32"/>
              </w:rPr>
            </w:pPr>
            <w:r>
              <w:rPr>
                <w:rFonts w:hint="eastAsia" w:ascii="仿宋" w:hAnsi="仿宋" w:eastAsia="仿宋" w:cs="仿宋"/>
                <w:kern w:val="0"/>
                <w:sz w:val="32"/>
                <w:szCs w:val="32"/>
              </w:rPr>
              <w:t>停止违法行为，在规定期限内采取补救措施，未造成水土流失，没有违法所得的不予处罚。</w:t>
            </w: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p>
          <w:p>
            <w:pPr>
              <w:spacing w:line="400" w:lineRule="exact"/>
              <w:jc w:val="center"/>
              <w:rPr>
                <w:rFonts w:hint="eastAsia" w:ascii="仿宋" w:hAnsi="仿宋" w:eastAsia="仿宋"/>
                <w:kern w:val="0"/>
                <w:sz w:val="32"/>
                <w:szCs w:val="32"/>
              </w:rPr>
            </w:pPr>
            <w:r>
              <w:rPr>
                <w:rFonts w:hint="eastAsia" w:ascii="仿宋" w:hAnsi="仿宋" w:eastAsia="仿宋"/>
                <w:kern w:val="0"/>
                <w:sz w:val="32"/>
                <w:szCs w:val="32"/>
              </w:rPr>
              <w:t>14</w:t>
            </w:r>
          </w:p>
        </w:tc>
        <w:tc>
          <w:tcPr>
            <w:tcW w:w="3969"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rPr>
                <w:rFonts w:ascii="仿宋" w:hAnsi="仿宋" w:eastAsia="仿宋" w:cs="仿宋"/>
                <w:kern w:val="0"/>
                <w:sz w:val="32"/>
                <w:szCs w:val="32"/>
              </w:rPr>
            </w:pPr>
            <w:r>
              <w:rPr>
                <w:rFonts w:hint="eastAsia" w:ascii="仿宋" w:hAnsi="仿宋" w:eastAsia="仿宋" w:cs="仿宋"/>
                <w:kern w:val="0"/>
                <w:sz w:val="32"/>
                <w:szCs w:val="32"/>
              </w:rPr>
              <w:t>《中华人民共和国水土保持法》第五十七条拒不缴纳水土保持补偿费的</w:t>
            </w:r>
          </w:p>
          <w:p>
            <w:pPr>
              <w:spacing w:line="400" w:lineRule="exact"/>
              <w:rPr>
                <w:rFonts w:hint="eastAsia" w:ascii="仿宋" w:hAnsi="仿宋" w:eastAsia="仿宋"/>
                <w:kern w:val="0"/>
                <w:sz w:val="32"/>
                <w:szCs w:val="32"/>
              </w:rPr>
            </w:pPr>
          </w:p>
        </w:tc>
        <w:tc>
          <w:tcPr>
            <w:tcW w:w="5245" w:type="dxa"/>
          </w:tcPr>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rPr>
                <w:rFonts w:hint="eastAsia" w:ascii="仿宋" w:hAnsi="仿宋" w:eastAsia="仿宋" w:cs="仿宋"/>
                <w:kern w:val="0"/>
                <w:sz w:val="32"/>
                <w:szCs w:val="32"/>
              </w:rPr>
            </w:pPr>
          </w:p>
          <w:p>
            <w:pPr>
              <w:overflowPunct w:val="0"/>
              <w:adjustRightInd w:val="0"/>
              <w:snapToGrid w:val="0"/>
              <w:spacing w:line="4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逾期不缴纳，在催缴之前缴纳的，加收滞纳金，不予罚款。</w:t>
            </w:r>
          </w:p>
          <w:p>
            <w:pPr>
              <w:spacing w:line="400" w:lineRule="exact"/>
              <w:rPr>
                <w:rFonts w:hint="eastAsia" w:ascii="仿宋" w:hAnsi="仿宋" w:eastAsia="仿宋"/>
                <w:kern w:val="0"/>
                <w:sz w:val="32"/>
                <w:szCs w:val="32"/>
              </w:rPr>
            </w:pPr>
          </w:p>
        </w:tc>
        <w:tc>
          <w:tcPr>
            <w:tcW w:w="3217" w:type="dxa"/>
          </w:tcPr>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p>
          <w:p>
            <w:pPr>
              <w:spacing w:line="40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400" w:lineRule="exact"/>
              <w:rPr>
                <w:rFonts w:hint="eastAsia" w:ascii="仿宋" w:hAnsi="仿宋" w:eastAsia="仿宋"/>
                <w:kern w:val="0"/>
                <w:sz w:val="32"/>
                <w:szCs w:val="32"/>
              </w:rPr>
            </w:pPr>
          </w:p>
        </w:tc>
      </w:tr>
    </w:tbl>
    <w:p>
      <w:pPr>
        <w:spacing w:line="400" w:lineRule="exact"/>
        <w:rPr>
          <w:rFonts w:hint="eastAsia" w:ascii="仿宋" w:hAnsi="仿宋" w:eastAsia="仿宋"/>
          <w:sz w:val="32"/>
          <w:szCs w:val="32"/>
        </w:rPr>
      </w:pPr>
    </w:p>
    <w:p>
      <w:pPr>
        <w:spacing w:line="360" w:lineRule="exact"/>
        <w:rPr>
          <w:rFonts w:hint="eastAsia" w:ascii="宋体" w:hAnsi="宋体"/>
          <w:sz w:val="24"/>
        </w:rPr>
      </w:pPr>
    </w:p>
    <w:p>
      <w:pPr>
        <w:spacing w:line="360" w:lineRule="exact"/>
        <w:rPr>
          <w:rFonts w:hint="eastAsia" w:ascii="宋体" w:hAnsi="宋体"/>
          <w:sz w:val="24"/>
        </w:rPr>
      </w:pPr>
    </w:p>
    <w:p>
      <w:pPr>
        <w:jc w:val="center"/>
        <w:rPr>
          <w:rFonts w:hint="eastAsia" w:ascii="方正小标宋简体" w:eastAsia="方正小标宋简体"/>
          <w:sz w:val="44"/>
          <w:szCs w:val="44"/>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泸溪</w:t>
      </w:r>
      <w:r>
        <w:rPr>
          <w:rFonts w:hint="eastAsia" w:ascii="方正小标宋简体" w:eastAsia="方正小标宋简体"/>
          <w:sz w:val="44"/>
          <w:szCs w:val="44"/>
        </w:rPr>
        <w:t>县水利局从轻减轻行政处罚事项目录清单</w:t>
      </w:r>
    </w:p>
    <w:p>
      <w:pPr>
        <w:rPr>
          <w:rFonts w:hint="eastAsia"/>
        </w:rPr>
      </w:pP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969"/>
        <w:gridCol w:w="5245"/>
        <w:gridCol w:w="321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rPr>
                <w:rFonts w:hint="eastAsia" w:ascii="仿宋" w:hAnsi="仿宋" w:eastAsia="仿宋"/>
                <w:b/>
                <w:kern w:val="0"/>
                <w:sz w:val="32"/>
                <w:szCs w:val="32"/>
              </w:rPr>
            </w:pPr>
          </w:p>
          <w:p>
            <w:pPr>
              <w:spacing w:line="380" w:lineRule="exact"/>
              <w:rPr>
                <w:rFonts w:hint="eastAsia" w:ascii="仿宋" w:hAnsi="仿宋" w:eastAsia="仿宋"/>
                <w:b/>
                <w:kern w:val="0"/>
                <w:sz w:val="32"/>
                <w:szCs w:val="32"/>
              </w:rPr>
            </w:pPr>
            <w:r>
              <w:rPr>
                <w:rFonts w:hint="eastAsia" w:ascii="仿宋" w:hAnsi="仿宋" w:eastAsia="仿宋"/>
                <w:b/>
                <w:kern w:val="0"/>
                <w:sz w:val="32"/>
                <w:szCs w:val="32"/>
              </w:rPr>
              <w:t>序号</w:t>
            </w:r>
          </w:p>
        </w:tc>
        <w:tc>
          <w:tcPr>
            <w:tcW w:w="3969" w:type="dxa"/>
          </w:tcPr>
          <w:p>
            <w:pPr>
              <w:spacing w:line="380" w:lineRule="exact"/>
              <w:ind w:firstLine="1606" w:firstLineChars="500"/>
              <w:rPr>
                <w:rFonts w:hint="eastAsia" w:ascii="仿宋" w:hAnsi="仿宋" w:eastAsia="仿宋"/>
                <w:b/>
                <w:kern w:val="0"/>
                <w:sz w:val="32"/>
                <w:szCs w:val="32"/>
              </w:rPr>
            </w:pPr>
          </w:p>
          <w:p>
            <w:pPr>
              <w:spacing w:line="380" w:lineRule="exact"/>
              <w:ind w:firstLine="1606" w:firstLineChars="500"/>
              <w:rPr>
                <w:rFonts w:hint="eastAsia" w:ascii="仿宋" w:hAnsi="仿宋" w:eastAsia="仿宋"/>
                <w:b/>
                <w:kern w:val="0"/>
                <w:sz w:val="32"/>
                <w:szCs w:val="32"/>
              </w:rPr>
            </w:pPr>
            <w:r>
              <w:rPr>
                <w:rFonts w:hint="eastAsia" w:ascii="仿宋" w:hAnsi="仿宋" w:eastAsia="仿宋"/>
                <w:b/>
                <w:kern w:val="0"/>
                <w:sz w:val="32"/>
                <w:szCs w:val="32"/>
              </w:rPr>
              <w:t>行政处罚事项</w:t>
            </w:r>
          </w:p>
        </w:tc>
        <w:tc>
          <w:tcPr>
            <w:tcW w:w="5245" w:type="dxa"/>
          </w:tcPr>
          <w:p>
            <w:pPr>
              <w:spacing w:line="380" w:lineRule="exact"/>
              <w:ind w:firstLine="1606" w:firstLineChars="500"/>
              <w:rPr>
                <w:rFonts w:hint="eastAsia" w:ascii="仿宋" w:hAnsi="仿宋" w:eastAsia="仿宋"/>
                <w:b/>
                <w:kern w:val="0"/>
                <w:sz w:val="32"/>
                <w:szCs w:val="32"/>
              </w:rPr>
            </w:pPr>
          </w:p>
          <w:p>
            <w:pPr>
              <w:spacing w:line="380" w:lineRule="exact"/>
              <w:ind w:firstLine="1606" w:firstLineChars="500"/>
              <w:rPr>
                <w:rFonts w:hint="eastAsia" w:ascii="仿宋" w:hAnsi="仿宋" w:eastAsia="仿宋"/>
                <w:b/>
                <w:kern w:val="0"/>
                <w:sz w:val="32"/>
                <w:szCs w:val="32"/>
              </w:rPr>
            </w:pPr>
            <w:r>
              <w:rPr>
                <w:rFonts w:hint="eastAsia" w:ascii="仿宋" w:hAnsi="仿宋" w:eastAsia="仿宋"/>
                <w:b/>
                <w:kern w:val="0"/>
                <w:sz w:val="32"/>
                <w:szCs w:val="32"/>
              </w:rPr>
              <w:t>从轻减轻处罚的情形</w:t>
            </w:r>
          </w:p>
        </w:tc>
        <w:tc>
          <w:tcPr>
            <w:tcW w:w="3217" w:type="dxa"/>
          </w:tcPr>
          <w:p>
            <w:pPr>
              <w:spacing w:line="380" w:lineRule="exact"/>
              <w:rPr>
                <w:rFonts w:hint="eastAsia" w:ascii="仿宋" w:hAnsi="仿宋" w:eastAsia="仿宋"/>
                <w:b/>
                <w:kern w:val="0"/>
                <w:sz w:val="32"/>
                <w:szCs w:val="32"/>
              </w:rPr>
            </w:pPr>
          </w:p>
          <w:p>
            <w:pPr>
              <w:spacing w:line="380" w:lineRule="exact"/>
              <w:rPr>
                <w:rFonts w:hint="eastAsia" w:ascii="仿宋" w:hAnsi="仿宋" w:eastAsia="仿宋"/>
                <w:b/>
                <w:kern w:val="0"/>
                <w:sz w:val="32"/>
                <w:szCs w:val="32"/>
              </w:rPr>
            </w:pPr>
            <w:r>
              <w:rPr>
                <w:rFonts w:hint="eastAsia" w:ascii="仿宋" w:hAnsi="仿宋" w:eastAsia="仿宋"/>
                <w:b/>
                <w:kern w:val="0"/>
                <w:sz w:val="32"/>
                <w:szCs w:val="32"/>
              </w:rPr>
              <w:t>从轻减轻处罚的依据</w:t>
            </w:r>
          </w:p>
        </w:tc>
        <w:tc>
          <w:tcPr>
            <w:tcW w:w="926" w:type="dxa"/>
          </w:tcPr>
          <w:p>
            <w:pPr>
              <w:spacing w:line="380" w:lineRule="exact"/>
              <w:rPr>
                <w:rFonts w:hint="eastAsia" w:ascii="仿宋" w:hAnsi="仿宋" w:eastAsia="仿宋"/>
                <w:b/>
                <w:kern w:val="0"/>
                <w:sz w:val="32"/>
                <w:szCs w:val="32"/>
              </w:rPr>
            </w:pPr>
          </w:p>
          <w:p>
            <w:pPr>
              <w:spacing w:line="380" w:lineRule="exact"/>
              <w:rPr>
                <w:rFonts w:hint="eastAsia" w:ascii="仿宋" w:hAnsi="仿宋" w:eastAsia="仿宋"/>
                <w:b/>
                <w:kern w:val="0"/>
                <w:sz w:val="32"/>
                <w:szCs w:val="32"/>
              </w:rPr>
            </w:pPr>
            <w:r>
              <w:rPr>
                <w:rFonts w:hint="eastAsia" w:ascii="仿宋" w:hAnsi="仿宋" w:eastAsia="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1</w:t>
            </w:r>
          </w:p>
        </w:tc>
        <w:tc>
          <w:tcPr>
            <w:tcW w:w="3969"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《水法》第六十九条</w:t>
            </w:r>
            <w:r>
              <w:rPr>
                <w:rFonts w:hint="eastAsia" w:ascii="仿宋" w:hAnsi="仿宋" w:eastAsia="仿宋" w:cs="仿宋"/>
                <w:kern w:val="0"/>
                <w:sz w:val="32"/>
                <w:szCs w:val="32"/>
              </w:rPr>
              <w:t>未经批准擅自取水的</w:t>
            </w:r>
          </w:p>
        </w:tc>
        <w:tc>
          <w:tcPr>
            <w:tcW w:w="5245" w:type="dxa"/>
          </w:tcPr>
          <w:p>
            <w:pPr>
              <w:overflowPunct w:val="0"/>
              <w:adjustRightInd w:val="0"/>
              <w:snapToGrid w:val="0"/>
              <w:spacing w:line="3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立即停止违法行为，在规定期限内采取补救措施的，</w:t>
            </w:r>
            <w:r>
              <w:rPr>
                <w:rFonts w:hint="eastAsia" w:ascii="仿宋" w:hAnsi="仿宋" w:eastAsia="仿宋"/>
                <w:kern w:val="0"/>
                <w:sz w:val="32"/>
                <w:szCs w:val="32"/>
              </w:rPr>
              <w:t>从轻或减轻处罚。</w:t>
            </w: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2</w:t>
            </w:r>
          </w:p>
        </w:tc>
        <w:tc>
          <w:tcPr>
            <w:tcW w:w="3969"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《水法》第七十二条：</w:t>
            </w:r>
            <w:r>
              <w:rPr>
                <w:rFonts w:hint="eastAsia" w:ascii="仿宋" w:hAnsi="仿宋" w:eastAsia="仿宋" w:cs="仿宋"/>
                <w:kern w:val="0"/>
                <w:sz w:val="32"/>
                <w:szCs w:val="32"/>
              </w:rPr>
              <w:t>在水工程保护范围内，从事影响水工程运行和危害水工程安全的爆破、打井、采石、取土等活动的</w:t>
            </w:r>
          </w:p>
        </w:tc>
        <w:tc>
          <w:tcPr>
            <w:tcW w:w="5245" w:type="dxa"/>
          </w:tcPr>
          <w:p>
            <w:pPr>
              <w:overflowPunct w:val="0"/>
              <w:adjustRightInd w:val="0"/>
              <w:snapToGrid w:val="0"/>
              <w:spacing w:line="380" w:lineRule="exact"/>
              <w:rPr>
                <w:rFonts w:hint="eastAsia" w:ascii="仿宋" w:hAnsi="仿宋" w:eastAsia="仿宋" w:cs="仿宋"/>
                <w:kern w:val="0"/>
                <w:sz w:val="32"/>
                <w:szCs w:val="32"/>
              </w:rPr>
            </w:pPr>
          </w:p>
          <w:p>
            <w:pPr>
              <w:overflowPunct w:val="0"/>
              <w:adjustRightInd w:val="0"/>
              <w:snapToGrid w:val="0"/>
              <w:spacing w:line="380" w:lineRule="exact"/>
              <w:rPr>
                <w:rFonts w:hint="eastAsia" w:ascii="仿宋" w:hAnsi="仿宋" w:eastAsia="仿宋" w:cs="仿宋"/>
                <w:kern w:val="0"/>
                <w:sz w:val="32"/>
                <w:szCs w:val="32"/>
              </w:rPr>
            </w:pPr>
          </w:p>
          <w:p>
            <w:pPr>
              <w:overflowPunct w:val="0"/>
              <w:adjustRightInd w:val="0"/>
              <w:snapToGrid w:val="0"/>
              <w:spacing w:line="380" w:lineRule="exact"/>
              <w:rPr>
                <w:rFonts w:hint="eastAsia" w:ascii="仿宋" w:hAnsi="仿宋" w:eastAsia="仿宋" w:cs="仿宋"/>
                <w:kern w:val="0"/>
                <w:sz w:val="32"/>
                <w:szCs w:val="32"/>
              </w:rPr>
            </w:pPr>
          </w:p>
          <w:p>
            <w:pPr>
              <w:overflowPunct w:val="0"/>
              <w:adjustRightInd w:val="0"/>
              <w:snapToGrid w:val="0"/>
              <w:spacing w:line="3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停止违法行为并在规定的期限内恢复原状的，</w:t>
            </w:r>
            <w:r>
              <w:rPr>
                <w:rFonts w:hint="eastAsia" w:ascii="仿宋" w:hAnsi="仿宋" w:eastAsia="仿宋"/>
                <w:kern w:val="0"/>
                <w:sz w:val="32"/>
                <w:szCs w:val="32"/>
              </w:rPr>
              <w:t>从轻或减轻处罚。</w:t>
            </w:r>
          </w:p>
          <w:p>
            <w:pPr>
              <w:overflowPunct w:val="0"/>
              <w:adjustRightInd w:val="0"/>
              <w:snapToGrid w:val="0"/>
              <w:spacing w:line="380" w:lineRule="exact"/>
              <w:rPr>
                <w:rFonts w:hint="eastAsia" w:ascii="仿宋" w:hAnsi="仿宋" w:eastAsia="仿宋" w:cs="仿宋"/>
                <w:kern w:val="0"/>
                <w:sz w:val="32"/>
                <w:szCs w:val="32"/>
              </w:rPr>
            </w:pP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3</w:t>
            </w:r>
          </w:p>
        </w:tc>
        <w:tc>
          <w:tcPr>
            <w:tcW w:w="3969" w:type="dxa"/>
          </w:tcPr>
          <w:p>
            <w:pPr>
              <w:overflowPunct w:val="0"/>
              <w:adjustRightInd w:val="0"/>
              <w:snapToGrid w:val="0"/>
              <w:spacing w:line="380" w:lineRule="exact"/>
              <w:rPr>
                <w:rFonts w:hint="eastAsia"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五十三条违反规划同意书的要求，影响防洪但尚可采取补救措施的</w:t>
            </w:r>
          </w:p>
        </w:tc>
        <w:tc>
          <w:tcPr>
            <w:tcW w:w="5245" w:type="dxa"/>
          </w:tcPr>
          <w:p>
            <w:pPr>
              <w:overflowPunct w:val="0"/>
              <w:adjustRightInd w:val="0"/>
              <w:snapToGrid w:val="0"/>
              <w:spacing w:line="3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在规定的期限内采取的补救措施部分消除影响的，</w:t>
            </w:r>
            <w:r>
              <w:rPr>
                <w:rFonts w:hint="eastAsia" w:ascii="仿宋" w:hAnsi="仿宋" w:eastAsia="仿宋"/>
                <w:kern w:val="0"/>
                <w:sz w:val="32"/>
                <w:szCs w:val="32"/>
              </w:rPr>
              <w:t>从轻或减轻处罚。</w:t>
            </w: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4</w:t>
            </w:r>
          </w:p>
        </w:tc>
        <w:tc>
          <w:tcPr>
            <w:tcW w:w="3969" w:type="dxa"/>
          </w:tcPr>
          <w:p>
            <w:pPr>
              <w:overflowPunct w:val="0"/>
              <w:adjustRightInd w:val="0"/>
              <w:snapToGrid w:val="0"/>
              <w:spacing w:line="380" w:lineRule="exact"/>
              <w:rPr>
                <w:rFonts w:hint="eastAsia" w:ascii="仿宋" w:hAnsi="仿宋" w:eastAsia="仿宋" w:cs="仿宋"/>
                <w:bCs/>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五十四条未按照规划治导线整治河道和修建控制引导河水流向、保护堤岸等工程，影响防洪的</w:t>
            </w:r>
          </w:p>
        </w:tc>
        <w:tc>
          <w:tcPr>
            <w:tcW w:w="5245" w:type="dxa"/>
          </w:tcPr>
          <w:p>
            <w:pPr>
              <w:overflowPunct w:val="0"/>
              <w:adjustRightInd w:val="0"/>
              <w:snapToGrid w:val="0"/>
              <w:spacing w:line="3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停止违法行为，在规定期限内未能恢复原状但采取其它补救措施的，</w:t>
            </w:r>
            <w:r>
              <w:rPr>
                <w:rFonts w:hint="eastAsia" w:ascii="仿宋" w:hAnsi="仿宋" w:eastAsia="仿宋"/>
                <w:kern w:val="0"/>
                <w:sz w:val="32"/>
                <w:szCs w:val="32"/>
              </w:rPr>
              <w:t>从轻或减轻处罚。</w:t>
            </w:r>
          </w:p>
          <w:p>
            <w:pPr>
              <w:overflowPunct w:val="0"/>
              <w:adjustRightInd w:val="0"/>
              <w:snapToGrid w:val="0"/>
              <w:spacing w:line="380" w:lineRule="exact"/>
              <w:rPr>
                <w:rFonts w:hint="eastAsia" w:ascii="仿宋" w:hAnsi="仿宋" w:eastAsia="仿宋" w:cs="仿宋"/>
                <w:kern w:val="0"/>
                <w:sz w:val="32"/>
                <w:szCs w:val="32"/>
              </w:rPr>
            </w:pP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5</w:t>
            </w:r>
          </w:p>
        </w:tc>
        <w:tc>
          <w:tcPr>
            <w:tcW w:w="3969"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五十五条在河道、湖泊管理范围内建设妨碍行洪的建筑物、构筑物的</w:t>
            </w:r>
          </w:p>
        </w:tc>
        <w:tc>
          <w:tcPr>
            <w:tcW w:w="5245" w:type="dxa"/>
          </w:tcPr>
          <w:p>
            <w:pPr>
              <w:overflowPunct w:val="0"/>
              <w:adjustRightInd w:val="0"/>
              <w:snapToGrid w:val="0"/>
              <w:spacing w:line="3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建筑物、构筑物占河道设计洪水位断面</w:t>
            </w:r>
            <w:r>
              <w:rPr>
                <w:rFonts w:ascii="仿宋" w:hAnsi="仿宋" w:eastAsia="仿宋" w:cs="仿宋"/>
                <w:kern w:val="0"/>
                <w:sz w:val="32"/>
                <w:szCs w:val="32"/>
              </w:rPr>
              <w:t>5%</w:t>
            </w:r>
            <w:r>
              <w:rPr>
                <w:rFonts w:hint="eastAsia" w:ascii="仿宋" w:hAnsi="仿宋" w:eastAsia="仿宋" w:cs="仿宋"/>
                <w:kern w:val="0"/>
                <w:sz w:val="32"/>
                <w:szCs w:val="32"/>
              </w:rPr>
              <w:t>以下</w:t>
            </w:r>
            <w:r>
              <w:rPr>
                <w:rFonts w:ascii="仿宋" w:hAnsi="仿宋" w:eastAsia="仿宋" w:cs="仿宋"/>
                <w:kern w:val="0"/>
                <w:sz w:val="32"/>
                <w:szCs w:val="32"/>
              </w:rPr>
              <w:t xml:space="preserve">, </w:t>
            </w:r>
            <w:r>
              <w:rPr>
                <w:rFonts w:hint="eastAsia" w:ascii="仿宋" w:hAnsi="仿宋" w:eastAsia="仿宋" w:cs="仿宋"/>
                <w:kern w:val="0"/>
                <w:sz w:val="32"/>
                <w:szCs w:val="32"/>
              </w:rPr>
              <w:t>或者建筑面积</w:t>
            </w:r>
            <w:r>
              <w:rPr>
                <w:rFonts w:ascii="仿宋" w:hAnsi="仿宋" w:eastAsia="仿宋" w:cs="仿宋"/>
                <w:kern w:val="0"/>
                <w:sz w:val="32"/>
                <w:szCs w:val="32"/>
              </w:rPr>
              <w:t>100</w:t>
            </w:r>
            <w:r>
              <w:rPr>
                <w:rFonts w:hint="eastAsia" w:ascii="仿宋" w:hAnsi="仿宋" w:eastAsia="仿宋" w:cs="仿宋"/>
                <w:kern w:val="0"/>
                <w:sz w:val="32"/>
                <w:szCs w:val="32"/>
              </w:rPr>
              <w:t>平方米以下</w:t>
            </w:r>
            <w:r>
              <w:rPr>
                <w:rFonts w:ascii="仿宋" w:hAnsi="仿宋" w:eastAsia="仿宋" w:cs="仿宋"/>
                <w:kern w:val="0"/>
                <w:sz w:val="32"/>
                <w:szCs w:val="32"/>
              </w:rPr>
              <w:t>,</w:t>
            </w:r>
            <w:r>
              <w:rPr>
                <w:rFonts w:hint="eastAsia" w:ascii="仿宋" w:hAnsi="仿宋" w:eastAsia="仿宋" w:cs="仿宋"/>
                <w:kern w:val="0"/>
                <w:sz w:val="32"/>
                <w:szCs w:val="32"/>
              </w:rPr>
              <w:t>停止违法行为，并在规定期限内采取其它补救措施的，</w:t>
            </w:r>
            <w:r>
              <w:rPr>
                <w:rFonts w:hint="eastAsia" w:ascii="仿宋" w:hAnsi="仿宋" w:eastAsia="仿宋"/>
                <w:kern w:val="0"/>
                <w:sz w:val="32"/>
                <w:szCs w:val="32"/>
              </w:rPr>
              <w:t>从轻或减轻处罚。</w:t>
            </w: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6</w:t>
            </w:r>
          </w:p>
        </w:tc>
        <w:tc>
          <w:tcPr>
            <w:tcW w:w="3969" w:type="dxa"/>
          </w:tcPr>
          <w:p>
            <w:pPr>
              <w:spacing w:line="38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五十五条在河道、湖泊管理范围内倾倒垃圾、渣土，从事影响河势稳定、危害河岸堤防安全和其他妨碍河道行洪的活动的</w:t>
            </w:r>
          </w:p>
        </w:tc>
        <w:tc>
          <w:tcPr>
            <w:tcW w:w="5245" w:type="dxa"/>
          </w:tcPr>
          <w:p>
            <w:pPr>
              <w:overflowPunct w:val="0"/>
              <w:adjustRightInd w:val="0"/>
              <w:snapToGrid w:val="0"/>
              <w:spacing w:line="380" w:lineRule="exact"/>
              <w:rPr>
                <w:rFonts w:hint="eastAsia" w:ascii="仿宋" w:hAnsi="仿宋" w:eastAsia="仿宋" w:cs="仿宋"/>
                <w:kern w:val="0"/>
                <w:sz w:val="32"/>
                <w:szCs w:val="32"/>
              </w:rPr>
            </w:pPr>
          </w:p>
          <w:p>
            <w:pPr>
              <w:overflowPunct w:val="0"/>
              <w:adjustRightInd w:val="0"/>
              <w:snapToGrid w:val="0"/>
              <w:spacing w:line="380" w:lineRule="exact"/>
              <w:rPr>
                <w:rFonts w:hint="eastAsia" w:ascii="仿宋" w:hAnsi="仿宋" w:eastAsia="仿宋" w:cs="仿宋"/>
                <w:kern w:val="0"/>
                <w:sz w:val="32"/>
                <w:szCs w:val="32"/>
              </w:rPr>
            </w:pPr>
          </w:p>
          <w:p>
            <w:pPr>
              <w:overflowPunct w:val="0"/>
              <w:adjustRightInd w:val="0"/>
              <w:snapToGrid w:val="0"/>
              <w:spacing w:line="3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停止违法行为，在规定的期限内采取其它补救措施的，</w:t>
            </w:r>
            <w:r>
              <w:rPr>
                <w:rFonts w:hint="eastAsia" w:ascii="仿宋" w:hAnsi="仿宋" w:eastAsia="仿宋"/>
                <w:kern w:val="0"/>
                <w:sz w:val="32"/>
                <w:szCs w:val="32"/>
              </w:rPr>
              <w:t>从轻或减轻处罚。</w:t>
            </w:r>
          </w:p>
          <w:p>
            <w:pPr>
              <w:overflowPunct w:val="0"/>
              <w:adjustRightInd w:val="0"/>
              <w:snapToGrid w:val="0"/>
              <w:spacing w:line="380" w:lineRule="exact"/>
              <w:rPr>
                <w:rFonts w:hint="eastAsia" w:ascii="仿宋" w:hAnsi="仿宋" w:eastAsia="仿宋" w:cs="仿宋"/>
                <w:kern w:val="0"/>
                <w:sz w:val="32"/>
                <w:szCs w:val="32"/>
              </w:rPr>
            </w:pP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7</w:t>
            </w:r>
          </w:p>
        </w:tc>
        <w:tc>
          <w:tcPr>
            <w:tcW w:w="3969" w:type="dxa"/>
          </w:tcPr>
          <w:p>
            <w:pPr>
              <w:spacing w:line="380" w:lineRule="exact"/>
              <w:rPr>
                <w:rFonts w:hint="eastAsia" w:ascii="仿宋" w:hAnsi="仿宋" w:eastAsia="仿宋"/>
                <w:kern w:val="0"/>
                <w:sz w:val="32"/>
                <w:szCs w:val="32"/>
              </w:rPr>
            </w:pPr>
            <w:r>
              <w:rPr>
                <w:rFonts w:hint="eastAsia" w:ascii="仿宋" w:hAnsi="仿宋" w:eastAsia="仿宋"/>
                <w:kern w:val="0"/>
                <w:sz w:val="32"/>
                <w:szCs w:val="32"/>
              </w:rPr>
              <w:t>《防洪法》第</w:t>
            </w:r>
            <w:r>
              <w:rPr>
                <w:rFonts w:hint="eastAsia" w:ascii="仿宋" w:hAnsi="仿宋" w:eastAsia="仿宋" w:cs="仿宋"/>
                <w:bCs/>
                <w:kern w:val="0"/>
                <w:sz w:val="32"/>
                <w:szCs w:val="32"/>
              </w:rPr>
              <w:t>五十七条擅自从事工程设施建设活动经补办审查同意或者审查批准手续，或者未按照批准的位置、界限从事工程设施建设活动，影响行洪，但尚可采取补救措施的</w:t>
            </w:r>
          </w:p>
        </w:tc>
        <w:tc>
          <w:tcPr>
            <w:tcW w:w="5245" w:type="dxa"/>
          </w:tcPr>
          <w:p>
            <w:pPr>
              <w:overflowPunct w:val="0"/>
              <w:adjustRightInd w:val="0"/>
              <w:snapToGrid w:val="0"/>
              <w:spacing w:line="380" w:lineRule="exact"/>
              <w:ind w:firstLine="640" w:firstLineChars="200"/>
              <w:rPr>
                <w:rFonts w:hint="eastAsia" w:ascii="仿宋" w:hAnsi="仿宋" w:eastAsia="仿宋" w:cs="仿宋"/>
                <w:kern w:val="0"/>
                <w:sz w:val="32"/>
                <w:szCs w:val="32"/>
              </w:rPr>
            </w:pPr>
          </w:p>
          <w:p>
            <w:pPr>
              <w:overflowPunct w:val="0"/>
              <w:adjustRightInd w:val="0"/>
              <w:snapToGrid w:val="0"/>
              <w:spacing w:line="380" w:lineRule="exact"/>
              <w:ind w:firstLine="640" w:firstLineChars="200"/>
              <w:rPr>
                <w:rFonts w:hint="eastAsia" w:ascii="仿宋" w:hAnsi="仿宋" w:eastAsia="仿宋" w:cs="仿宋"/>
                <w:kern w:val="0"/>
                <w:sz w:val="32"/>
                <w:szCs w:val="32"/>
              </w:rPr>
            </w:pPr>
          </w:p>
          <w:p>
            <w:pPr>
              <w:overflowPunct w:val="0"/>
              <w:adjustRightInd w:val="0"/>
              <w:snapToGrid w:val="0"/>
              <w:spacing w:line="380" w:lineRule="exact"/>
              <w:ind w:firstLine="640" w:firstLineChars="200"/>
              <w:rPr>
                <w:rFonts w:hint="eastAsia" w:ascii="仿宋" w:hAnsi="仿宋" w:eastAsia="仿宋" w:cs="仿宋"/>
                <w:kern w:val="0"/>
                <w:sz w:val="32"/>
                <w:szCs w:val="32"/>
              </w:rPr>
            </w:pPr>
          </w:p>
          <w:p>
            <w:pPr>
              <w:overflowPunct w:val="0"/>
              <w:adjustRightInd w:val="0"/>
              <w:snapToGrid w:val="0"/>
              <w:spacing w:line="380" w:lineRule="exact"/>
              <w:ind w:firstLine="640" w:firstLineChars="200"/>
              <w:rPr>
                <w:rFonts w:hint="eastAsia" w:ascii="仿宋" w:hAnsi="仿宋" w:eastAsia="仿宋" w:cs="仿宋"/>
                <w:kern w:val="0"/>
                <w:sz w:val="32"/>
                <w:szCs w:val="32"/>
              </w:rPr>
            </w:pPr>
          </w:p>
          <w:p>
            <w:pPr>
              <w:overflowPunct w:val="0"/>
              <w:adjustRightInd w:val="0"/>
              <w:snapToGrid w:val="0"/>
              <w:spacing w:line="3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在规定期限内采取的补救措施部分消除负面影响的，</w:t>
            </w:r>
            <w:r>
              <w:rPr>
                <w:rFonts w:hint="eastAsia" w:ascii="仿宋" w:hAnsi="仿宋" w:eastAsia="仿宋"/>
                <w:kern w:val="0"/>
                <w:sz w:val="32"/>
                <w:szCs w:val="32"/>
              </w:rPr>
              <w:t>从轻或减轻处罚。</w:t>
            </w: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p>
          <w:p>
            <w:pPr>
              <w:spacing w:line="380" w:lineRule="exact"/>
              <w:jc w:val="center"/>
              <w:rPr>
                <w:rFonts w:hint="eastAsia" w:ascii="仿宋" w:hAnsi="仿宋" w:eastAsia="仿宋"/>
                <w:kern w:val="0"/>
                <w:sz w:val="32"/>
                <w:szCs w:val="32"/>
              </w:rPr>
            </w:pPr>
            <w:r>
              <w:rPr>
                <w:rFonts w:hint="eastAsia" w:ascii="仿宋" w:hAnsi="仿宋" w:eastAsia="仿宋"/>
                <w:kern w:val="0"/>
                <w:sz w:val="32"/>
                <w:szCs w:val="32"/>
              </w:rPr>
              <w:t>8</w:t>
            </w:r>
          </w:p>
        </w:tc>
        <w:tc>
          <w:tcPr>
            <w:tcW w:w="3969" w:type="dxa"/>
          </w:tcPr>
          <w:p>
            <w:pPr>
              <w:overflowPunct w:val="0"/>
              <w:adjustRightInd w:val="0"/>
              <w:snapToGrid w:val="0"/>
              <w:spacing w:line="380" w:lineRule="exact"/>
              <w:rPr>
                <w:rFonts w:ascii="仿宋" w:hAnsi="仿宋" w:eastAsia="仿宋" w:cs="仿宋"/>
                <w:kern w:val="0"/>
                <w:sz w:val="32"/>
                <w:szCs w:val="32"/>
              </w:rPr>
            </w:pPr>
            <w:r>
              <w:rPr>
                <w:rFonts w:hint="eastAsia" w:ascii="仿宋" w:hAnsi="仿宋" w:eastAsia="仿宋" w:cs="仿宋"/>
                <w:kern w:val="0"/>
                <w:sz w:val="32"/>
                <w:szCs w:val="32"/>
              </w:rPr>
              <w:t>《中华人民共和国水土保持法》第五十一条采集发菜，或者在水土流失重点预防区和重点治理区铲草皮、挖树兜、滥挖虫草、甘草、麻黄等的</w:t>
            </w:r>
          </w:p>
          <w:p>
            <w:pPr>
              <w:overflowPunct w:val="0"/>
              <w:adjustRightInd w:val="0"/>
              <w:snapToGrid w:val="0"/>
              <w:spacing w:line="380" w:lineRule="exact"/>
              <w:rPr>
                <w:rFonts w:ascii="仿宋" w:hAnsi="仿宋" w:eastAsia="仿宋" w:cs="仿宋"/>
                <w:kern w:val="0"/>
                <w:sz w:val="32"/>
                <w:szCs w:val="32"/>
              </w:rPr>
            </w:pPr>
          </w:p>
          <w:p>
            <w:pPr>
              <w:spacing w:line="380" w:lineRule="exact"/>
              <w:rPr>
                <w:rFonts w:hint="eastAsia" w:ascii="仿宋" w:hAnsi="仿宋" w:eastAsia="仿宋"/>
                <w:kern w:val="0"/>
                <w:sz w:val="32"/>
                <w:szCs w:val="32"/>
              </w:rPr>
            </w:pPr>
          </w:p>
        </w:tc>
        <w:tc>
          <w:tcPr>
            <w:tcW w:w="5245" w:type="dxa"/>
          </w:tcPr>
          <w:p>
            <w:pPr>
              <w:overflowPunct w:val="0"/>
              <w:adjustRightInd w:val="0"/>
              <w:snapToGrid w:val="0"/>
              <w:spacing w:line="380" w:lineRule="exact"/>
              <w:rPr>
                <w:rFonts w:ascii="仿宋" w:hAnsi="仿宋" w:eastAsia="仿宋" w:cs="仿宋"/>
                <w:kern w:val="0"/>
                <w:sz w:val="32"/>
                <w:szCs w:val="32"/>
              </w:rPr>
            </w:pPr>
            <w:r>
              <w:rPr>
                <w:rFonts w:hint="eastAsia" w:ascii="仿宋" w:hAnsi="仿宋" w:eastAsia="仿宋" w:cs="仿宋"/>
                <w:kern w:val="0"/>
                <w:sz w:val="32"/>
                <w:szCs w:val="32"/>
              </w:rPr>
              <w:t>停止违法行为，在规定期限内采取补救措施，有违法所得的，没收违法所得，并处违法所得一倍的罚款；无违法所得的，</w:t>
            </w:r>
            <w:r>
              <w:rPr>
                <w:rFonts w:hint="eastAsia" w:ascii="仿宋" w:hAnsi="仿宋" w:eastAsia="仿宋"/>
                <w:kern w:val="0"/>
                <w:sz w:val="32"/>
                <w:szCs w:val="32"/>
              </w:rPr>
              <w:t>从轻或减轻处罚。</w:t>
            </w:r>
          </w:p>
          <w:p>
            <w:pPr>
              <w:overflowPunct w:val="0"/>
              <w:adjustRightInd w:val="0"/>
              <w:snapToGrid w:val="0"/>
              <w:spacing w:line="380" w:lineRule="exact"/>
              <w:rPr>
                <w:rFonts w:hint="eastAsia" w:ascii="仿宋" w:hAnsi="仿宋" w:eastAsia="仿宋" w:cs="仿宋"/>
                <w:kern w:val="0"/>
                <w:sz w:val="32"/>
                <w:szCs w:val="32"/>
              </w:rPr>
            </w:pPr>
          </w:p>
        </w:tc>
        <w:tc>
          <w:tcPr>
            <w:tcW w:w="3217" w:type="dxa"/>
          </w:tcPr>
          <w:p>
            <w:pPr>
              <w:spacing w:line="380" w:lineRule="exact"/>
              <w:rPr>
                <w:rFonts w:hint="eastAsia" w:ascii="仿宋" w:hAnsi="仿宋" w:eastAsia="仿宋"/>
                <w:kern w:val="0"/>
                <w:sz w:val="32"/>
                <w:szCs w:val="32"/>
              </w:rPr>
            </w:pPr>
          </w:p>
          <w:p>
            <w:pPr>
              <w:spacing w:line="380" w:lineRule="exact"/>
              <w:rPr>
                <w:rFonts w:hint="eastAsia" w:ascii="仿宋" w:hAnsi="仿宋" w:eastAsia="仿宋"/>
                <w:kern w:val="0"/>
                <w:sz w:val="32"/>
                <w:szCs w:val="32"/>
              </w:rPr>
            </w:pPr>
            <w:r>
              <w:rPr>
                <w:rFonts w:hint="eastAsia" w:ascii="仿宋" w:hAnsi="仿宋" w:eastAsia="仿宋"/>
                <w:kern w:val="0"/>
                <w:sz w:val="32"/>
                <w:szCs w:val="32"/>
              </w:rPr>
              <w:t>《行政处罚法》第二十七条第二款</w:t>
            </w:r>
          </w:p>
        </w:tc>
        <w:tc>
          <w:tcPr>
            <w:tcW w:w="926" w:type="dxa"/>
          </w:tcPr>
          <w:p>
            <w:pPr>
              <w:spacing w:line="380" w:lineRule="exact"/>
              <w:rPr>
                <w:rFonts w:hint="eastAsia" w:ascii="仿宋" w:hAnsi="仿宋" w:eastAsia="仿宋"/>
                <w:kern w:val="0"/>
                <w:sz w:val="32"/>
                <w:szCs w:val="32"/>
              </w:rPr>
            </w:pPr>
          </w:p>
        </w:tc>
      </w:tr>
    </w:tbl>
    <w:p>
      <w:pPr>
        <w:spacing w:line="380" w:lineRule="exact"/>
        <w:rPr>
          <w:rFonts w:hint="eastAsia" w:ascii="仿宋" w:hAnsi="仿宋" w:eastAsia="仿宋"/>
          <w:sz w:val="32"/>
          <w:szCs w:val="32"/>
        </w:rPr>
      </w:pPr>
    </w:p>
    <w:p>
      <w:pPr>
        <w:rPr>
          <w:rFonts w:ascii="仿宋" w:hAnsi="仿宋" w:eastAsia="仿宋"/>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Yjc4M2YzZWYzYzkwMTNmZjM3M2QwMDA4M2M5N2MifQ=="/>
  </w:docVars>
  <w:rsids>
    <w:rsidRoot w:val="008005DA"/>
    <w:rsid w:val="00074245"/>
    <w:rsid w:val="004F73A3"/>
    <w:rsid w:val="008005DA"/>
    <w:rsid w:val="00C74463"/>
    <w:rsid w:val="00C87F19"/>
    <w:rsid w:val="12666A0C"/>
    <w:rsid w:val="30AB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408</Words>
  <Characters>2328</Characters>
  <Lines>19</Lines>
  <Paragraphs>5</Paragraphs>
  <TotalTime>17</TotalTime>
  <ScaleCrop>false</ScaleCrop>
  <LinksUpToDate>false</LinksUpToDate>
  <CharactersWithSpaces>2731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2020-06-15T06:53:00Z</dcterms:created>
  <dc:creator>xb21cn</dc:creator>
  <cp:lastModifiedBy>小鱼</cp:lastModifiedBy>
  <dcterms:modified xsi:type="dcterms:W3CDTF">2024-01-02T04:02:42Z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A3E81D0DEEDD424084735922986608DB_13</vt:lpwstr>
  </property>
</Properties>
</file>