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AE0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jc w:val="both"/>
        <w:textAlignment w:val="baseline"/>
        <w:rPr>
          <w:rFonts w:ascii="Arial"/>
          <w:sz w:val="21"/>
        </w:rPr>
      </w:pPr>
    </w:p>
    <w:p w14:paraId="297BF3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jc w:val="both"/>
        <w:textAlignment w:val="baseline"/>
        <w:rPr>
          <w:rFonts w:ascii="Arial"/>
          <w:sz w:val="21"/>
        </w:rPr>
      </w:pPr>
    </w:p>
    <w:p w14:paraId="200B3B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2"/>
          <w:sz w:val="47"/>
          <w:szCs w:val="47"/>
        </w:rPr>
        <w:t>关于开展2024年度创新创业带动就业“310”</w:t>
      </w:r>
      <w:r>
        <w:rPr>
          <w:rFonts w:ascii="宋体" w:hAnsi="宋体" w:eastAsia="宋体" w:cs="宋体"/>
          <w:spacing w:val="1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47"/>
          <w:szCs w:val="47"/>
        </w:rPr>
        <w:t>典型项目申报评选活动的通知</w:t>
      </w:r>
    </w:p>
    <w:p w14:paraId="3A82A3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jc w:val="both"/>
        <w:textAlignment w:val="baseline"/>
        <w:rPr>
          <w:rFonts w:ascii="Arial"/>
          <w:sz w:val="21"/>
        </w:rPr>
      </w:pPr>
    </w:p>
    <w:p w14:paraId="408D5F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jc w:val="both"/>
        <w:textAlignment w:val="baseline"/>
        <w:rPr>
          <w:rFonts w:ascii="Arial"/>
          <w:sz w:val="21"/>
        </w:rPr>
      </w:pPr>
      <w:bookmarkStart w:id="0" w:name="_GoBack"/>
      <w:bookmarkEnd w:id="0"/>
    </w:p>
    <w:p w14:paraId="133FD8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2" w:firstLineChars="200"/>
        <w:jc w:val="both"/>
        <w:textAlignment w:val="baseline"/>
      </w:pPr>
      <w:r>
        <w:rPr>
          <w:spacing w:val="-32"/>
        </w:rPr>
        <w:t>各县市人力资源和社会保障局、湘西高新区创新创业服务中心：</w:t>
      </w:r>
    </w:p>
    <w:p w14:paraId="5A50C1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jc w:val="both"/>
        <w:textAlignment w:val="baseline"/>
      </w:pPr>
      <w:r>
        <w:rPr>
          <w:spacing w:val="-20"/>
        </w:rPr>
        <w:t>为深入贯彻党的二十届三中全会和习近平总书记在中央政</w:t>
      </w:r>
      <w:r>
        <w:rPr>
          <w:spacing w:val="13"/>
        </w:rPr>
        <w:t xml:space="preserve"> </w:t>
      </w:r>
      <w:r>
        <w:rPr>
          <w:spacing w:val="-32"/>
        </w:rPr>
        <w:t>治局第十四次集体学习时的重要讲话精神，落实党中央、国务院</w:t>
      </w:r>
      <w:r>
        <w:rPr>
          <w:spacing w:val="11"/>
        </w:rPr>
        <w:t xml:space="preserve"> </w:t>
      </w:r>
      <w:r>
        <w:rPr>
          <w:spacing w:val="-32"/>
        </w:rPr>
        <w:t>关于就业创业决策部署和省委省政府“创响三湘”工作安排，进</w:t>
      </w:r>
      <w:r>
        <w:rPr>
          <w:spacing w:val="7"/>
        </w:rPr>
        <w:t xml:space="preserve"> </w:t>
      </w:r>
      <w:r>
        <w:rPr>
          <w:spacing w:val="-33"/>
        </w:rPr>
        <w:t>一步推进全民创业工作，促进创业带动就业。根据《湘西自治州</w:t>
      </w:r>
      <w:r>
        <w:rPr>
          <w:spacing w:val="15"/>
        </w:rPr>
        <w:t xml:space="preserve"> </w:t>
      </w:r>
      <w:r>
        <w:rPr>
          <w:spacing w:val="-26"/>
        </w:rPr>
        <w:t>人民政府办公室关于做好全民创业带动就业工作的通知》(州政</w:t>
      </w:r>
      <w:r>
        <w:rPr>
          <w:spacing w:val="16"/>
        </w:rPr>
        <w:t xml:space="preserve"> </w:t>
      </w:r>
      <w:r>
        <w:rPr>
          <w:spacing w:val="-17"/>
        </w:rPr>
        <w:t>办函〔2023〕21号)、《湘西州创新创业带动就业“31</w:t>
      </w:r>
      <w:r>
        <w:rPr>
          <w:spacing w:val="-18"/>
        </w:rPr>
        <w:t>0”示范</w:t>
      </w:r>
      <w:r>
        <w:t xml:space="preserve"> </w:t>
      </w:r>
      <w:r>
        <w:rPr>
          <w:spacing w:val="-25"/>
        </w:rPr>
        <w:t>典型评选奖励实施办法》(州人社发〔2023〕25号)等文件精神，</w:t>
      </w:r>
      <w:r>
        <w:rPr>
          <w:spacing w:val="14"/>
        </w:rPr>
        <w:t xml:space="preserve"> </w:t>
      </w:r>
      <w:r>
        <w:rPr>
          <w:spacing w:val="-18"/>
        </w:rPr>
        <w:t>现就2024年度全州创新创业带动就业“310”典型项目(以下简</w:t>
      </w:r>
      <w:r>
        <w:rPr>
          <w:spacing w:val="13"/>
        </w:rPr>
        <w:t xml:space="preserve"> </w:t>
      </w:r>
      <w:r>
        <w:rPr>
          <w:spacing w:val="-23"/>
        </w:rPr>
        <w:t>称“310”典型项目)申报评选工作通知如下：</w:t>
      </w:r>
    </w:p>
    <w:p w14:paraId="651577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9" w:firstLineChars="200"/>
        <w:jc w:val="both"/>
        <w:textAlignment w:val="baseline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一、申报项目及名额</w:t>
      </w:r>
    </w:p>
    <w:p w14:paraId="5C9BA5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</w:pPr>
      <w:r>
        <w:rPr>
          <w:spacing w:val="-17"/>
        </w:rPr>
        <w:t>评选10户创新创业带动就业个体工商户(含家庭农场)、10</w:t>
      </w:r>
      <w:r>
        <w:rPr>
          <w:spacing w:val="13"/>
        </w:rPr>
        <w:t xml:space="preserve"> </w:t>
      </w:r>
      <w:r>
        <w:rPr>
          <w:spacing w:val="-31"/>
        </w:rPr>
        <w:t>家创新创业带动就业民营企业、10家创新创业带动就业农民专业</w:t>
      </w:r>
      <w:r>
        <w:rPr>
          <w:spacing w:val="9"/>
        </w:rPr>
        <w:t xml:space="preserve"> </w:t>
      </w:r>
      <w:r>
        <w:rPr>
          <w:spacing w:val="-30"/>
        </w:rPr>
        <w:t>合作社。</w:t>
      </w:r>
    </w:p>
    <w:p w14:paraId="76CFB4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7" w:firstLineChars="200"/>
        <w:jc w:val="both"/>
        <w:textAlignment w:val="baseline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二、申报条件</w:t>
      </w:r>
    </w:p>
    <w:p w14:paraId="6441D2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 w:firstLineChars="200"/>
        <w:jc w:val="both"/>
        <w:textAlignment w:val="baseline"/>
      </w:pPr>
      <w:r>
        <w:rPr>
          <w:spacing w:val="-24"/>
        </w:rPr>
        <w:t>“310”典型项目申报条件按照《湘西州创新</w:t>
      </w:r>
      <w:r>
        <w:rPr>
          <w:spacing w:val="-25"/>
        </w:rPr>
        <w:t>创业带动就业</w:t>
      </w:r>
    </w:p>
    <w:p w14:paraId="304F21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sz w:val="32"/>
          <w:szCs w:val="32"/>
        </w:rPr>
      </w:pPr>
      <w:r>
        <w:rPr>
          <w:spacing w:val="5"/>
          <w:sz w:val="32"/>
          <w:szCs w:val="32"/>
        </w:rPr>
        <w:t xml:space="preserve">“310”示范典型评选奖励实施办法》(州人社发〔2023〕25号) </w:t>
      </w:r>
      <w:r>
        <w:rPr>
          <w:spacing w:val="-2"/>
          <w:sz w:val="32"/>
          <w:szCs w:val="32"/>
        </w:rPr>
        <w:t>规定执行，申报项目需要报纪检监察、公安、财政、人社等部门</w:t>
      </w:r>
      <w:r>
        <w:rPr>
          <w:spacing w:val="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进行相关事项审核。已被认定为省级、州级创新创业带动就业典</w:t>
      </w:r>
      <w:r>
        <w:rPr>
          <w:spacing w:val="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型的项目不得申报本次活活动。</w:t>
      </w:r>
    </w:p>
    <w:p w14:paraId="546673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5" w:firstLineChars="200"/>
        <w:jc w:val="both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三、时间安排</w:t>
      </w:r>
    </w:p>
    <w:p w14:paraId="567E39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12" w:firstLineChars="200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18"/>
          <w:sz w:val="32"/>
          <w:szCs w:val="32"/>
        </w:rPr>
        <w:t>(一)宣传发动、项目申报(2024年9月15日至9月30日)。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各县市区人社部门要多方式、多途径进行广泛宣传发动，积极动</w:t>
      </w:r>
      <w:r>
        <w:rPr>
          <w:spacing w:val="14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员市场主体、创业孵化载体在孵实体、创业者协会会员企业申报。</w:t>
      </w:r>
    </w:p>
    <w:p w14:paraId="456A63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jc w:val="both"/>
        <w:textAlignment w:val="baseline"/>
        <w:rPr>
          <w:sz w:val="32"/>
          <w:szCs w:val="32"/>
        </w:rPr>
      </w:pPr>
      <w:r>
        <w:rPr>
          <w:spacing w:val="11"/>
          <w:sz w:val="32"/>
          <w:szCs w:val="32"/>
        </w:rPr>
        <w:t>(二)资格审核、县市初评(2024年10月1日至10月20日)。</w:t>
      </w:r>
      <w:r>
        <w:rPr>
          <w:spacing w:val="3"/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申报对象按照相关文件规定，填写表格、准备资料，并向当地人</w:t>
      </w:r>
      <w:r>
        <w:rPr>
          <w:spacing w:val="6"/>
          <w:sz w:val="32"/>
          <w:szCs w:val="32"/>
        </w:rPr>
        <w:t xml:space="preserve">   </w:t>
      </w:r>
      <w:r>
        <w:rPr>
          <w:spacing w:val="-3"/>
          <w:sz w:val="32"/>
          <w:szCs w:val="32"/>
        </w:rPr>
        <w:t>社部门递交书面申报材料。县市区人社部门在收到申报对象递交</w:t>
      </w:r>
      <w:r>
        <w:rPr>
          <w:spacing w:val="5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的书面申报材料后，摸清实情、据实评价、量化打分要求进行初</w:t>
      </w:r>
      <w:r>
        <w:rPr>
          <w:spacing w:val="4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审，并对申报材料按照“谁签字、谁负责”的原则严格把关，初</w:t>
      </w:r>
      <w:r>
        <w:rPr>
          <w:spacing w:val="4"/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审完成后将拟推荐对象名单公示，公示期不少于7天，并将相关</w:t>
      </w:r>
      <w:r>
        <w:rPr>
          <w:spacing w:val="3"/>
          <w:sz w:val="32"/>
          <w:szCs w:val="32"/>
        </w:rPr>
        <w:t xml:space="preserve">  </w:t>
      </w:r>
      <w:r>
        <w:rPr>
          <w:spacing w:val="12"/>
          <w:sz w:val="32"/>
          <w:szCs w:val="32"/>
        </w:rPr>
        <w:t>申报材料于10月20日前报送至州创业创新指导服务中心(申报</w:t>
      </w:r>
      <w:r>
        <w:rPr>
          <w:spacing w:val="3"/>
          <w:sz w:val="32"/>
          <w:szCs w:val="32"/>
        </w:rPr>
        <w:t xml:space="preserve">   </w:t>
      </w:r>
      <w:r>
        <w:rPr>
          <w:spacing w:val="-5"/>
          <w:sz w:val="32"/>
          <w:szCs w:val="32"/>
        </w:rPr>
        <w:t>资料不齐的、未按考评计分表要求提供相关材料和未考评计分的、</w:t>
      </w:r>
      <w:r>
        <w:rPr>
          <w:spacing w:val="3"/>
          <w:sz w:val="32"/>
          <w:szCs w:val="32"/>
        </w:rPr>
        <w:t xml:space="preserve"> 逾期申报的概不受理)。各县市区推荐名额应严格按照分</w:t>
      </w:r>
      <w:r>
        <w:rPr>
          <w:spacing w:val="2"/>
          <w:sz w:val="32"/>
          <w:szCs w:val="32"/>
        </w:rPr>
        <w:t>配名额</w:t>
      </w:r>
      <w:r>
        <w:rPr>
          <w:sz w:val="32"/>
          <w:szCs w:val="32"/>
        </w:rPr>
        <w:t xml:space="preserve">  </w:t>
      </w:r>
      <w:r>
        <w:rPr>
          <w:spacing w:val="20"/>
          <w:sz w:val="32"/>
          <w:szCs w:val="32"/>
        </w:rPr>
        <w:t>及时上报(分配名额见附件1)。</w:t>
      </w:r>
    </w:p>
    <w:p w14:paraId="7F0482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jc w:val="both"/>
        <w:textAlignment w:val="baseline"/>
        <w:rPr>
          <w:sz w:val="32"/>
          <w:szCs w:val="32"/>
        </w:rPr>
      </w:pPr>
      <w:r>
        <w:rPr>
          <w:spacing w:val="6"/>
          <w:sz w:val="32"/>
          <w:szCs w:val="32"/>
        </w:rPr>
        <w:t>(三)综合评审、公示奖励(2024年10月21日至11月20日)。</w:t>
      </w:r>
      <w:r>
        <w:rPr>
          <w:sz w:val="32"/>
          <w:szCs w:val="32"/>
        </w:rPr>
        <w:t xml:space="preserve"> </w:t>
      </w:r>
      <w:r>
        <w:rPr>
          <w:spacing w:val="22"/>
          <w:sz w:val="32"/>
          <w:szCs w:val="32"/>
        </w:rPr>
        <w:t>2024年10月21日-11月10日，按照相关规定州人力资源和社</w:t>
      </w:r>
      <w:r>
        <w:rPr>
          <w:spacing w:val="18"/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会保障局组织专家开展综合评审。采取资料评</w:t>
      </w:r>
      <w:r>
        <w:rPr>
          <w:spacing w:val="12"/>
          <w:sz w:val="32"/>
          <w:szCs w:val="32"/>
        </w:rPr>
        <w:t>审(占比20%)、</w:t>
      </w:r>
      <w:r>
        <w:rPr>
          <w:sz w:val="32"/>
          <w:szCs w:val="32"/>
        </w:rPr>
        <w:t xml:space="preserve"> </w:t>
      </w:r>
      <w:r>
        <w:rPr>
          <w:spacing w:val="29"/>
          <w:sz w:val="32"/>
          <w:szCs w:val="32"/>
        </w:rPr>
        <w:t>项目路演(占比50%)、实地核查(占比30%)方式进行，最后</w:t>
      </w:r>
      <w:r>
        <w:rPr>
          <w:spacing w:val="1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综合三项得分确定2024年度拟奖励对象。在资料评审中，如发</w:t>
      </w:r>
      <w:r>
        <w:rPr>
          <w:spacing w:val="1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现不符合条件的项目，取消其进入下一环节评选资格。某一项目</w:t>
      </w:r>
    </w:p>
    <w:p w14:paraId="4E4944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sz w:val="32"/>
          <w:szCs w:val="32"/>
        </w:rPr>
        <w:sectPr>
          <w:footerReference r:id="rId5" w:type="default"/>
          <w:pgSz w:w="11900" w:h="16830"/>
          <w:pgMar w:top="1430" w:right="1260" w:bottom="1189" w:left="1499" w:header="0" w:footer="921" w:gutter="0"/>
          <w:cols w:space="720" w:num="1"/>
        </w:sectPr>
      </w:pPr>
    </w:p>
    <w:p w14:paraId="0DC0D3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sz w:val="32"/>
          <w:szCs w:val="32"/>
        </w:rPr>
      </w:pPr>
      <w:r>
        <w:rPr>
          <w:spacing w:val="-1"/>
          <w:sz w:val="32"/>
          <w:szCs w:val="32"/>
        </w:rPr>
        <w:t>最终评选名额不得超过该项目进入路演环节项目总数的50%。</w:t>
      </w:r>
    </w:p>
    <w:p w14:paraId="2B3618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4" w:firstLineChars="200"/>
        <w:jc w:val="both"/>
        <w:textAlignment w:val="baseline"/>
        <w:rPr>
          <w:sz w:val="32"/>
          <w:szCs w:val="32"/>
        </w:rPr>
      </w:pPr>
      <w:r>
        <w:rPr>
          <w:spacing w:val="21"/>
          <w:sz w:val="32"/>
          <w:szCs w:val="32"/>
        </w:rPr>
        <w:t>2024年11月11日-11月20日，拟表彰奖励项目经审定、</w:t>
      </w:r>
      <w:r>
        <w:rPr>
          <w:spacing w:val="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公示无异议后行文表彰，兑现项目扶持资金。</w:t>
      </w:r>
    </w:p>
    <w:p w14:paraId="0479C8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1" w:firstLineChars="200"/>
        <w:jc w:val="both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四、申报材料</w:t>
      </w:r>
    </w:p>
    <w:p w14:paraId="372E82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  <w:rPr>
          <w:sz w:val="32"/>
          <w:szCs w:val="32"/>
        </w:rPr>
      </w:pPr>
      <w:r>
        <w:rPr>
          <w:spacing w:val="3"/>
          <w:sz w:val="32"/>
          <w:szCs w:val="32"/>
        </w:rPr>
        <w:t>(一)申报对象推荐材料。内容包括创业就业简要事迹、亮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点、效果等(1000字以内)。材料整理和装订具体要求见附件</w:t>
      </w:r>
      <w:r>
        <w:rPr>
          <w:spacing w:val="-1"/>
          <w:sz w:val="32"/>
          <w:szCs w:val="32"/>
        </w:rPr>
        <w:t>2。</w:t>
      </w:r>
    </w:p>
    <w:p w14:paraId="67838C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sz w:val="32"/>
          <w:szCs w:val="32"/>
        </w:rPr>
      </w:pPr>
      <w:r>
        <w:rPr>
          <w:spacing w:val="2"/>
          <w:sz w:val="32"/>
          <w:szCs w:val="32"/>
        </w:rPr>
        <w:t>(二)营业执照、税务登记证副本及组织机构代码证复印件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(已实行三证合一的复印总证)。个体工商户法人代表征信报告，</w:t>
      </w:r>
      <w:r>
        <w:rPr>
          <w:spacing w:val="1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初创企业和专业合作社单位征信报告。</w:t>
      </w:r>
    </w:p>
    <w:p w14:paraId="0FBF38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0" w:firstLineChars="200"/>
        <w:jc w:val="both"/>
        <w:textAlignment w:val="baseline"/>
        <w:rPr>
          <w:sz w:val="32"/>
          <w:szCs w:val="32"/>
        </w:rPr>
      </w:pPr>
      <w:r>
        <w:rPr>
          <w:spacing w:val="20"/>
          <w:sz w:val="32"/>
          <w:szCs w:val="32"/>
        </w:rPr>
        <w:t>(三)“310”典型项目申报表(见附件3)。</w:t>
      </w:r>
    </w:p>
    <w:p w14:paraId="77D177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jc w:val="both"/>
        <w:textAlignment w:val="baseline"/>
        <w:rPr>
          <w:sz w:val="32"/>
          <w:szCs w:val="32"/>
        </w:rPr>
      </w:pPr>
      <w:r>
        <w:rPr>
          <w:spacing w:val="6"/>
          <w:sz w:val="32"/>
          <w:szCs w:val="32"/>
        </w:rPr>
        <w:t>(四)“310”典型项目考评计分表及佐证材料(</w:t>
      </w:r>
      <w:r>
        <w:rPr>
          <w:spacing w:val="5"/>
          <w:sz w:val="32"/>
          <w:szCs w:val="32"/>
        </w:rPr>
        <w:t>见附件4)。</w:t>
      </w:r>
    </w:p>
    <w:p w14:paraId="579E78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35" w:firstLineChars="200"/>
        <w:jc w:val="both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7"/>
          <w:sz w:val="32"/>
          <w:szCs w:val="32"/>
        </w:rPr>
        <w:t>五</w:t>
      </w:r>
      <w:r>
        <w:rPr>
          <w:rFonts w:ascii="黑体" w:hAnsi="黑体" w:eastAsia="黑体" w:cs="黑体"/>
          <w:spacing w:val="-7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7"/>
          <w:sz w:val="32"/>
          <w:szCs w:val="32"/>
        </w:rPr>
        <w:t>、工作要求</w:t>
      </w:r>
    </w:p>
    <w:p w14:paraId="0B280B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2"/>
          <w:sz w:val="32"/>
          <w:szCs w:val="32"/>
        </w:rPr>
        <w:t>(一)强化工作组织。各</w:t>
      </w:r>
      <w:r>
        <w:rPr>
          <w:spacing w:val="2"/>
          <w:sz w:val="32"/>
          <w:szCs w:val="32"/>
        </w:rPr>
        <w:t>县市区要高度重视，认真组织本次</w:t>
      </w:r>
      <w:r>
        <w:rPr>
          <w:spacing w:val="1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典型评选活动的政策宣传、择优推荐等工作，按时间节点要求推</w:t>
      </w:r>
      <w:r>
        <w:rPr>
          <w:spacing w:val="11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进各项工作。制定2024年度创新创业带动就业典型项目</w:t>
      </w:r>
      <w:r>
        <w:rPr>
          <w:spacing w:val="6"/>
          <w:sz w:val="32"/>
          <w:szCs w:val="32"/>
        </w:rPr>
        <w:t>申报推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荐工作方案，并将方案报州创业创新指导服务中心。</w:t>
      </w:r>
    </w:p>
    <w:p w14:paraId="2308BA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(二)严格评选推荐</w:t>
      </w:r>
      <w:r>
        <w:rPr>
          <w:spacing w:val="6"/>
          <w:sz w:val="32"/>
          <w:szCs w:val="32"/>
        </w:rPr>
        <w:t>。评选工作坚持自愿申报、公开评选、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择优推荐的原则，杜绝指定式申报。推荐评选过程中，各县市区</w:t>
      </w:r>
      <w:r>
        <w:rPr>
          <w:spacing w:val="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要认真核实申报对象的相关情况，严格评选条件，严防弄虚作假</w:t>
      </w:r>
      <w:r>
        <w:rPr>
          <w:spacing w:val="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和违规违纪行为发生，切实做到公开宣传、公开申报、严格审</w:t>
      </w:r>
      <w:r>
        <w:rPr>
          <w:spacing w:val="-12"/>
          <w:sz w:val="32"/>
          <w:szCs w:val="32"/>
        </w:rPr>
        <w:t>核、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择优推荐，确保公平公正。州创业创新指导服务中心要加强县市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初评环节工作指导，各县市人社部门要积极向财政、纪检监察部</w:t>
      </w:r>
      <w:r>
        <w:rPr>
          <w:spacing w:val="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门汇报，请求纪检监察和财政部门工作人员对项目评选活动进行</w:t>
      </w:r>
      <w:r>
        <w:rPr>
          <w:spacing w:val="1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全程跟踪监督。</w:t>
      </w:r>
    </w:p>
    <w:p w14:paraId="6FD713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sz w:val="32"/>
          <w:szCs w:val="32"/>
        </w:rPr>
        <w:sectPr>
          <w:footerReference r:id="rId6" w:type="default"/>
          <w:pgSz w:w="11900" w:h="16830"/>
          <w:pgMar w:top="1430" w:right="1433" w:bottom="1243" w:left="1489" w:header="0" w:footer="955" w:gutter="0"/>
          <w:cols w:space="720" w:num="1"/>
        </w:sectPr>
      </w:pPr>
    </w:p>
    <w:p w14:paraId="16EAAB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5"/>
          <w:sz w:val="32"/>
          <w:szCs w:val="32"/>
        </w:rPr>
        <w:t>(三)落实跟踪服务。</w:t>
      </w:r>
      <w:r>
        <w:rPr>
          <w:spacing w:val="5"/>
          <w:sz w:val="32"/>
          <w:szCs w:val="32"/>
        </w:rPr>
        <w:t>各县市区人社部门要积极落实各项创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业就业扶持政策，加强对典型项目的跟踪服务</w:t>
      </w:r>
      <w:r>
        <w:rPr>
          <w:spacing w:val="-3"/>
          <w:sz w:val="32"/>
          <w:szCs w:val="32"/>
        </w:rPr>
        <w:t>，大力宣传典型事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迹，发挥典型引领作用，营造创新创业良好氛围。</w:t>
      </w:r>
    </w:p>
    <w:p w14:paraId="440183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sz w:val="32"/>
          <w:szCs w:val="32"/>
        </w:rPr>
      </w:pPr>
      <w:r>
        <w:rPr>
          <w:spacing w:val="4"/>
          <w:sz w:val="32"/>
          <w:szCs w:val="32"/>
        </w:rPr>
        <w:t>全州“310”典型项目评选活动由州人力</w:t>
      </w:r>
      <w:r>
        <w:rPr>
          <w:spacing w:val="3"/>
          <w:sz w:val="32"/>
          <w:szCs w:val="32"/>
        </w:rPr>
        <w:t>资源和社会保障局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负责组织，州创业创新指导服务中心具体实施。</w:t>
      </w:r>
    </w:p>
    <w:p w14:paraId="18CC03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sz w:val="32"/>
          <w:szCs w:val="32"/>
        </w:rPr>
      </w:pPr>
    </w:p>
    <w:sectPr>
      <w:footerReference r:id="rId7" w:type="default"/>
      <w:pgSz w:w="11900" w:h="16830"/>
      <w:pgMar w:top="1430" w:right="1469" w:bottom="1192" w:left="1489" w:header="0" w:footer="9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FFD92">
    <w:pPr>
      <w:spacing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1"/>
        <w:sz w:val="27"/>
        <w:szCs w:val="27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27E34">
    <w:pPr>
      <w:spacing w:before="1" w:line="176" w:lineRule="auto"/>
      <w:ind w:left="828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0"/>
        <w:w w:val="94"/>
        <w:sz w:val="29"/>
        <w:szCs w:val="29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8F40">
    <w:pPr>
      <w:spacing w:before="1" w:line="175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8"/>
        <w:sz w:val="26"/>
        <w:szCs w:val="26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U1MjNjMGM3MGUyN2Q5MjBlOGE4OWM5OTAxZWRjZjIifQ=="/>
  </w:docVars>
  <w:rsids>
    <w:rsidRoot w:val="00000000"/>
    <w:rsid w:val="73674C11"/>
    <w:rsid w:val="76496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1672</Words>
  <Characters>1774</Characters>
  <TotalTime>1</TotalTime>
  <ScaleCrop>false</ScaleCrop>
  <LinksUpToDate>false</LinksUpToDate>
  <CharactersWithSpaces>1832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2024-09-23T09:46:00Z</dcterms:created>
  <dc:creator>Kingsoft-PDF</dc:creator>
  <cp:lastModifiedBy>Administrator</cp:lastModifiedBy>
  <dcterms:modified xsi:type="dcterms:W3CDTF">2024-09-23T02:24:24Z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2024-09-23T09:46:57Z</vt:filetime>
  </property>
  <property fmtid="{D5CDD505-2E9C-101B-9397-08002B2CF9AE}" pid="4" name="UsrData">
    <vt:lpwstr>66f0c88ea2edd9001f8f7c49wl</vt:lpwstr>
  </property>
  <property fmtid="{D5CDD505-2E9C-101B-9397-08002B2CF9AE}" pid="5" name="KSOProductBuildVer">
    <vt:lpwstr>2052-12.1.0.18276</vt:lpwstr>
  </property>
  <property fmtid="{D5CDD505-2E9C-101B-9397-08002B2CF9AE}" pid="6" name="ICV">
    <vt:lpwstr>309497A296B4475DA84AE0D75B58ACDA_12</vt:lpwstr>
  </property>
</Properties>
</file>