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244" w:tblpY="110"/>
        <w:tblOverlap w:val="neve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1026"/>
        <w:gridCol w:w="1159"/>
        <w:gridCol w:w="1639"/>
        <w:gridCol w:w="3328"/>
        <w:gridCol w:w="1628"/>
      </w:tblGrid>
      <w:tr w:rsidR="00721147">
        <w:trPr>
          <w:trHeight w:val="567"/>
        </w:trPr>
        <w:tc>
          <w:tcPr>
            <w:tcW w:w="5000" w:type="pct"/>
            <w:gridSpan w:val="6"/>
            <w:tcBorders>
              <w:top w:val="nil"/>
              <w:left w:val="nil"/>
              <w:bottom w:val="single" w:sz="4" w:space="0" w:color="auto"/>
              <w:right w:val="nil"/>
            </w:tcBorders>
            <w:noWrap/>
            <w:vAlign w:val="center"/>
          </w:tcPr>
          <w:p w:rsidR="00721147" w:rsidRDefault="00B1601F">
            <w:pPr>
              <w:widowControl/>
              <w:suppressAutoHyphens/>
              <w:rPr>
                <w:rFonts w:ascii="宋体" w:eastAsia="宋体" w:hAnsi="宋体" w:cs="宋体"/>
                <w:b/>
                <w:kern w:val="0"/>
                <w:sz w:val="30"/>
                <w:szCs w:val="30"/>
              </w:rPr>
            </w:pPr>
            <w:bookmarkStart w:id="0" w:name="_Hlk107991251"/>
            <w:r>
              <w:rPr>
                <w:rFonts w:ascii="宋体" w:eastAsia="宋体" w:hAnsi="宋体" w:cs="宋体" w:hint="eastAsia"/>
                <w:b/>
                <w:kern w:val="0"/>
                <w:sz w:val="30"/>
                <w:szCs w:val="30"/>
              </w:rPr>
              <w:t>附件</w:t>
            </w:r>
            <w:r>
              <w:rPr>
                <w:rFonts w:ascii="宋体" w:eastAsia="宋体" w:hAnsi="宋体" w:cs="宋体" w:hint="eastAsia"/>
                <w:b/>
                <w:kern w:val="0"/>
                <w:sz w:val="30"/>
                <w:szCs w:val="30"/>
              </w:rPr>
              <w:t>2:</w:t>
            </w:r>
          </w:p>
          <w:p w:rsidR="00721147" w:rsidRDefault="00B1601F">
            <w:pPr>
              <w:widowControl/>
              <w:suppressAutoHyphens/>
              <w:jc w:val="center"/>
              <w:rPr>
                <w:rFonts w:ascii="宋体" w:eastAsia="宋体" w:hAnsi="宋体" w:cs="宋体"/>
                <w:b/>
                <w:kern w:val="0"/>
                <w:sz w:val="36"/>
                <w:szCs w:val="36"/>
              </w:rPr>
            </w:pPr>
            <w:r>
              <w:rPr>
                <w:rFonts w:ascii="宋体" w:eastAsia="宋体" w:hAnsi="宋体" w:cs="宋体" w:hint="eastAsia"/>
                <w:b/>
                <w:kern w:val="0"/>
                <w:sz w:val="36"/>
                <w:szCs w:val="36"/>
              </w:rPr>
              <w:t>2024</w:t>
            </w:r>
            <w:r>
              <w:rPr>
                <w:rFonts w:ascii="宋体" w:eastAsia="宋体" w:hAnsi="宋体" w:cs="宋体" w:hint="eastAsia"/>
                <w:b/>
                <w:kern w:val="0"/>
                <w:sz w:val="36"/>
                <w:szCs w:val="36"/>
              </w:rPr>
              <w:t>年</w:t>
            </w:r>
            <w:r>
              <w:rPr>
                <w:rFonts w:ascii="宋体" w:eastAsia="宋体" w:hAnsi="宋体" w:cs="宋体" w:hint="eastAsia"/>
                <w:b/>
                <w:kern w:val="0"/>
                <w:sz w:val="36"/>
                <w:szCs w:val="36"/>
              </w:rPr>
              <w:t>泸溪县</w:t>
            </w:r>
            <w:r>
              <w:rPr>
                <w:rFonts w:ascii="宋体" w:eastAsia="宋体" w:hAnsi="宋体" w:cs="宋体" w:hint="eastAsia"/>
                <w:b/>
                <w:kern w:val="0"/>
                <w:sz w:val="36"/>
                <w:szCs w:val="36"/>
              </w:rPr>
              <w:t>高素质农民培育项目培训机构遴选评分表</w:t>
            </w:r>
          </w:p>
        </w:tc>
      </w:tr>
      <w:tr w:rsidR="00721147" w:rsidTr="00B1601F">
        <w:trPr>
          <w:trHeight w:val="602"/>
        </w:trPr>
        <w:tc>
          <w:tcPr>
            <w:tcW w:w="827" w:type="pct"/>
            <w:gridSpan w:val="2"/>
            <w:tcBorders>
              <w:top w:val="single" w:sz="4" w:space="0" w:color="auto"/>
            </w:tcBorders>
            <w:noWrap/>
            <w:vAlign w:val="center"/>
          </w:tcPr>
          <w:p w:rsidR="00721147" w:rsidRDefault="00B1601F">
            <w:pPr>
              <w:widowControl/>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项目申报单位</w:t>
            </w:r>
          </w:p>
        </w:tc>
        <w:tc>
          <w:tcPr>
            <w:tcW w:w="4173" w:type="pct"/>
            <w:gridSpan w:val="4"/>
            <w:tcBorders>
              <w:top w:val="single" w:sz="4" w:space="0" w:color="auto"/>
            </w:tcBorders>
            <w:noWrap/>
            <w:vAlign w:val="center"/>
          </w:tcPr>
          <w:p w:rsidR="00721147" w:rsidRDefault="00721147">
            <w:pPr>
              <w:widowControl/>
              <w:suppressAutoHyphens/>
              <w:spacing w:line="240" w:lineRule="exact"/>
              <w:jc w:val="center"/>
              <w:rPr>
                <w:rFonts w:ascii="宋体" w:eastAsia="宋体" w:hAnsi="Calibri" w:cs="宋体"/>
                <w:b/>
                <w:bCs/>
                <w:kern w:val="0"/>
                <w:sz w:val="22"/>
                <w:szCs w:val="22"/>
              </w:rPr>
            </w:pPr>
          </w:p>
        </w:tc>
      </w:tr>
      <w:tr w:rsidR="00721147" w:rsidTr="00B1601F">
        <w:trPr>
          <w:trHeight w:val="647"/>
        </w:trPr>
        <w:tc>
          <w:tcPr>
            <w:tcW w:w="827" w:type="pct"/>
            <w:gridSpan w:val="2"/>
            <w:vMerge w:val="restar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kern w:val="0"/>
                <w:sz w:val="22"/>
                <w:szCs w:val="22"/>
              </w:rPr>
              <w:t>一票</w:t>
            </w:r>
            <w:r>
              <w:rPr>
                <w:rFonts w:ascii="仿宋_GB2312" w:eastAsia="仿宋_GB2312" w:hAnsi="宋体" w:cs="宋体" w:hint="eastAsia"/>
                <w:b/>
                <w:bCs/>
                <w:kern w:val="0"/>
                <w:sz w:val="22"/>
                <w:szCs w:val="22"/>
              </w:rPr>
              <w:t>否决项</w:t>
            </w: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▲未被列入农业农村部或省农业农村厅认定的培训机构目录</w:t>
            </w:r>
          </w:p>
        </w:tc>
        <w:tc>
          <w:tcPr>
            <w:tcW w:w="876" w:type="pct"/>
            <w:vAlign w:val="center"/>
          </w:tcPr>
          <w:p w:rsidR="00721147" w:rsidRDefault="00B1601F">
            <w:pPr>
              <w:widowControl/>
              <w:suppressAutoHyphens/>
              <w:spacing w:line="24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是</w:t>
            </w:r>
            <w:r>
              <w:rPr>
                <w:rFonts w:ascii="Wingdings 2" w:eastAsia="仿宋_GB2312" w:hAnsi="Wingdings 2" w:cs="宋体"/>
                <w:kern w:val="0"/>
                <w:sz w:val="22"/>
                <w:szCs w:val="22"/>
              </w:rPr>
              <w:t></w:t>
            </w:r>
            <w:r>
              <w:rPr>
                <w:rFonts w:ascii="仿宋_GB2312" w:eastAsia="仿宋_GB2312" w:hAnsi="宋体" w:cs="宋体"/>
                <w:kern w:val="0"/>
                <w:sz w:val="22"/>
                <w:szCs w:val="22"/>
              </w:rPr>
              <w:t xml:space="preserve">  </w:t>
            </w:r>
            <w:r>
              <w:rPr>
                <w:rFonts w:ascii="仿宋_GB2312" w:eastAsia="仿宋_GB2312" w:hAnsi="宋体" w:cs="宋体" w:hint="eastAsia"/>
                <w:kern w:val="0"/>
                <w:sz w:val="22"/>
                <w:szCs w:val="22"/>
              </w:rPr>
              <w:t>否</w:t>
            </w:r>
            <w:r>
              <w:rPr>
                <w:rFonts w:ascii="Wingdings 2" w:eastAsia="仿宋_GB2312" w:hAnsi="Wingdings 2" w:cs="宋体"/>
                <w:kern w:val="0"/>
                <w:sz w:val="22"/>
                <w:szCs w:val="22"/>
              </w:rPr>
              <w:t></w:t>
            </w:r>
          </w:p>
        </w:tc>
      </w:tr>
      <w:tr w:rsidR="00721147" w:rsidTr="00B1601F">
        <w:trPr>
          <w:trHeight w:val="697"/>
        </w:trPr>
        <w:tc>
          <w:tcPr>
            <w:tcW w:w="827" w:type="pct"/>
            <w:gridSpan w:val="2"/>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▲上一年度存在培育项目验收不合格</w:t>
            </w:r>
            <w:r>
              <w:rPr>
                <w:rFonts w:ascii="仿宋_GB2312" w:eastAsia="仿宋_GB2312" w:hAnsi="宋体" w:cs="宋体" w:hint="eastAsia"/>
                <w:kern w:val="0"/>
                <w:sz w:val="22"/>
                <w:szCs w:val="22"/>
              </w:rPr>
              <w:t>（</w:t>
            </w:r>
            <w:r>
              <w:rPr>
                <w:rFonts w:ascii="仿宋_GB2312" w:eastAsia="仿宋_GB2312" w:hAnsi="宋体" w:cs="宋体"/>
                <w:kern w:val="0"/>
                <w:sz w:val="22"/>
                <w:szCs w:val="22"/>
              </w:rPr>
              <w:t>以首次验收结果为准）或对未按期完成验收且应承担主要责任的</w:t>
            </w:r>
            <w:r>
              <w:rPr>
                <w:rFonts w:ascii="仿宋_GB2312" w:eastAsia="仿宋_GB2312" w:hAnsi="宋体" w:cs="宋体" w:hint="eastAsia"/>
                <w:kern w:val="0"/>
                <w:sz w:val="22"/>
                <w:szCs w:val="22"/>
              </w:rPr>
              <w:t>机构</w:t>
            </w:r>
          </w:p>
        </w:tc>
        <w:tc>
          <w:tcPr>
            <w:tcW w:w="876" w:type="pct"/>
            <w:vAlign w:val="center"/>
          </w:tcPr>
          <w:p w:rsidR="00721147" w:rsidRDefault="00B1601F">
            <w:pPr>
              <w:widowControl/>
              <w:suppressAutoHyphens/>
              <w:spacing w:line="24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是</w:t>
            </w:r>
            <w:r>
              <w:rPr>
                <w:rFonts w:ascii="Wingdings 2" w:eastAsia="仿宋_GB2312" w:hAnsi="Wingdings 2" w:cs="宋体"/>
                <w:kern w:val="0"/>
                <w:sz w:val="22"/>
                <w:szCs w:val="22"/>
              </w:rPr>
              <w:t></w:t>
            </w:r>
            <w:r>
              <w:rPr>
                <w:rFonts w:ascii="仿宋_GB2312" w:eastAsia="仿宋_GB2312" w:hAnsi="宋体" w:cs="宋体"/>
                <w:kern w:val="0"/>
                <w:sz w:val="22"/>
                <w:szCs w:val="22"/>
              </w:rPr>
              <w:t xml:space="preserve">  </w:t>
            </w:r>
            <w:r>
              <w:rPr>
                <w:rFonts w:ascii="仿宋_GB2312" w:eastAsia="仿宋_GB2312" w:hAnsi="宋体" w:cs="宋体" w:hint="eastAsia"/>
                <w:kern w:val="0"/>
                <w:sz w:val="22"/>
                <w:szCs w:val="22"/>
              </w:rPr>
              <w:t>否</w:t>
            </w:r>
            <w:r>
              <w:rPr>
                <w:rFonts w:ascii="Wingdings 2" w:eastAsia="仿宋_GB2312" w:hAnsi="Wingdings 2" w:cs="宋体"/>
                <w:kern w:val="0"/>
                <w:sz w:val="22"/>
                <w:szCs w:val="22"/>
              </w:rPr>
              <w:t></w:t>
            </w:r>
          </w:p>
        </w:tc>
      </w:tr>
      <w:tr w:rsidR="00721147" w:rsidTr="00B1601F">
        <w:trPr>
          <w:trHeight w:val="567"/>
        </w:trPr>
        <w:tc>
          <w:tcPr>
            <w:tcW w:w="827" w:type="pct"/>
            <w:gridSpan w:val="2"/>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▲提供虚假证明或佐证材料造假</w:t>
            </w:r>
          </w:p>
        </w:tc>
        <w:tc>
          <w:tcPr>
            <w:tcW w:w="876" w:type="pct"/>
            <w:vAlign w:val="center"/>
          </w:tcPr>
          <w:p w:rsidR="00721147" w:rsidRDefault="00B1601F">
            <w:pPr>
              <w:widowControl/>
              <w:suppressAutoHyphens/>
              <w:spacing w:line="24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是</w:t>
            </w:r>
            <w:r>
              <w:rPr>
                <w:rFonts w:ascii="Wingdings 2" w:eastAsia="仿宋_GB2312" w:hAnsi="Wingdings 2" w:cs="宋体"/>
                <w:kern w:val="0"/>
                <w:sz w:val="22"/>
                <w:szCs w:val="22"/>
              </w:rPr>
              <w:sym w:font="Wingdings 2" w:char="00A3"/>
            </w:r>
            <w:r>
              <w:rPr>
                <w:rFonts w:ascii="仿宋_GB2312" w:eastAsia="仿宋_GB2312" w:hAnsi="宋体" w:cs="宋体"/>
                <w:kern w:val="0"/>
                <w:sz w:val="22"/>
                <w:szCs w:val="22"/>
              </w:rPr>
              <w:t xml:space="preserve">  </w:t>
            </w:r>
            <w:r>
              <w:rPr>
                <w:rFonts w:ascii="仿宋_GB2312" w:eastAsia="仿宋_GB2312" w:hAnsi="宋体" w:cs="宋体" w:hint="eastAsia"/>
                <w:kern w:val="0"/>
                <w:sz w:val="22"/>
                <w:szCs w:val="22"/>
              </w:rPr>
              <w:t>否</w:t>
            </w:r>
            <w:r>
              <w:rPr>
                <w:rFonts w:ascii="Wingdings 2" w:eastAsia="仿宋_GB2312" w:hAnsi="Wingdings 2" w:cs="宋体"/>
                <w:kern w:val="0"/>
                <w:sz w:val="22"/>
                <w:szCs w:val="22"/>
              </w:rPr>
              <w:t></w:t>
            </w:r>
          </w:p>
        </w:tc>
      </w:tr>
      <w:tr w:rsidR="00721147" w:rsidTr="00B1601F">
        <w:trPr>
          <w:trHeight w:val="567"/>
        </w:trPr>
        <w:tc>
          <w:tcPr>
            <w:tcW w:w="275" w:type="pc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序号</w:t>
            </w:r>
          </w:p>
        </w:tc>
        <w:tc>
          <w:tcPr>
            <w:tcW w:w="552" w:type="pc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评审</w:t>
            </w:r>
          </w:p>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项目</w:t>
            </w:r>
          </w:p>
        </w:tc>
        <w:tc>
          <w:tcPr>
            <w:tcW w:w="3297" w:type="pct"/>
            <w:gridSpan w:val="3"/>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项目评分参考内容</w:t>
            </w:r>
          </w:p>
        </w:tc>
        <w:tc>
          <w:tcPr>
            <w:tcW w:w="876" w:type="pc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得分</w:t>
            </w:r>
          </w:p>
        </w:tc>
      </w:tr>
      <w:tr w:rsidR="00721147" w:rsidTr="00B1601F">
        <w:trPr>
          <w:trHeight w:val="692"/>
        </w:trPr>
        <w:tc>
          <w:tcPr>
            <w:tcW w:w="275" w:type="pct"/>
            <w:vMerge w:val="restar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b/>
                <w:bCs/>
                <w:kern w:val="0"/>
                <w:sz w:val="22"/>
                <w:szCs w:val="22"/>
              </w:rPr>
              <w:t>1</w:t>
            </w:r>
          </w:p>
        </w:tc>
        <w:tc>
          <w:tcPr>
            <w:tcW w:w="552" w:type="pct"/>
            <w:vMerge w:val="restart"/>
            <w:vAlign w:val="center"/>
          </w:tcPr>
          <w:p w:rsidR="00721147" w:rsidRDefault="00B1601F">
            <w:pPr>
              <w:widowControl/>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培训机构资质条件（</w:t>
            </w:r>
            <w:r>
              <w:rPr>
                <w:rFonts w:ascii="仿宋_GB2312" w:eastAsia="仿宋_GB2312" w:hAnsi="宋体" w:cs="宋体"/>
                <w:b/>
                <w:bCs/>
                <w:kern w:val="0"/>
                <w:sz w:val="22"/>
                <w:szCs w:val="22"/>
              </w:rPr>
              <w:t>15</w:t>
            </w:r>
            <w:r>
              <w:rPr>
                <w:rFonts w:ascii="仿宋_GB2312" w:eastAsia="仿宋_GB2312" w:hAnsi="宋体" w:cs="宋体" w:hint="eastAsia"/>
                <w:b/>
                <w:bCs/>
                <w:kern w:val="0"/>
                <w:sz w:val="22"/>
                <w:szCs w:val="22"/>
              </w:rPr>
              <w:t>分）</w:t>
            </w: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获得农业农村部认定的培训基地</w:t>
            </w:r>
            <w:r>
              <w:rPr>
                <w:rFonts w:ascii="仿宋_GB2312" w:eastAsia="仿宋_GB2312" w:hAnsi="宋体" w:cs="宋体" w:hint="eastAsia"/>
                <w:kern w:val="0"/>
                <w:sz w:val="22"/>
                <w:szCs w:val="22"/>
              </w:rPr>
              <w:t>（</w:t>
            </w:r>
            <w:r>
              <w:rPr>
                <w:rFonts w:ascii="仿宋_GB2312" w:eastAsia="仿宋_GB2312" w:hAnsi="宋体" w:cs="宋体"/>
                <w:kern w:val="0"/>
                <w:sz w:val="22"/>
                <w:szCs w:val="22"/>
              </w:rPr>
              <w:t>10</w:t>
            </w:r>
            <w:r>
              <w:rPr>
                <w:rFonts w:ascii="仿宋_GB2312" w:eastAsia="仿宋_GB2312" w:hAnsi="宋体" w:cs="宋体" w:hint="eastAsia"/>
                <w:kern w:val="0"/>
                <w:sz w:val="22"/>
                <w:szCs w:val="22"/>
              </w:rPr>
              <w:t>分），获得省农业农村厅认定的培训基地</w:t>
            </w:r>
            <w:r>
              <w:rPr>
                <w:rFonts w:ascii="仿宋_GB2312" w:eastAsia="仿宋_GB2312" w:hAnsi="宋体" w:cs="宋体"/>
                <w:kern w:val="0"/>
                <w:sz w:val="22"/>
                <w:szCs w:val="22"/>
              </w:rPr>
              <w:t xml:space="preserve"> (5</w:t>
            </w:r>
            <w:r>
              <w:rPr>
                <w:rFonts w:ascii="仿宋_GB2312" w:eastAsia="仿宋_GB2312" w:hAnsi="宋体" w:cs="宋体" w:hint="eastAsia"/>
                <w:kern w:val="0"/>
                <w:sz w:val="22"/>
                <w:szCs w:val="22"/>
              </w:rPr>
              <w:t>分</w:t>
            </w:r>
            <w:r>
              <w:rPr>
                <w:rFonts w:ascii="仿宋_GB2312" w:eastAsia="仿宋_GB2312" w:hAnsi="宋体" w:cs="宋体" w:hint="eastAsia"/>
                <w:kern w:val="0"/>
                <w:sz w:val="22"/>
                <w:szCs w:val="22"/>
              </w:rPr>
              <w:t>）</w:t>
            </w:r>
          </w:p>
        </w:tc>
        <w:tc>
          <w:tcPr>
            <w:tcW w:w="876" w:type="pct"/>
            <w:noWrap/>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632"/>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申报单位具有独立法人资格，不接受两个或两个以上机构合作申报（</w:t>
            </w:r>
            <w:r>
              <w:rPr>
                <w:rFonts w:ascii="仿宋_GB2312" w:eastAsia="仿宋_GB2312" w:hAnsi="宋体" w:cs="宋体"/>
                <w:kern w:val="0"/>
                <w:sz w:val="22"/>
                <w:szCs w:val="22"/>
              </w:rPr>
              <w:t>5</w:t>
            </w:r>
            <w:r>
              <w:rPr>
                <w:rFonts w:ascii="仿宋_GB2312" w:eastAsia="仿宋_GB2312" w:hAnsi="宋体" w:cs="宋体" w:hint="eastAsia"/>
                <w:kern w:val="0"/>
                <w:sz w:val="22"/>
                <w:szCs w:val="22"/>
              </w:rPr>
              <w:t>分）</w:t>
            </w:r>
          </w:p>
        </w:tc>
        <w:tc>
          <w:tcPr>
            <w:tcW w:w="876" w:type="pct"/>
            <w:noWrap/>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802"/>
        </w:trPr>
        <w:tc>
          <w:tcPr>
            <w:tcW w:w="275" w:type="pct"/>
            <w:vMerge w:val="restar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b/>
                <w:bCs/>
                <w:kern w:val="0"/>
                <w:sz w:val="22"/>
                <w:szCs w:val="22"/>
              </w:rPr>
              <w:t>2</w:t>
            </w:r>
          </w:p>
        </w:tc>
        <w:tc>
          <w:tcPr>
            <w:tcW w:w="552" w:type="pct"/>
            <w:vMerge w:val="restart"/>
            <w:vAlign w:val="center"/>
          </w:tcPr>
          <w:p w:rsidR="00721147" w:rsidRDefault="00B1601F">
            <w:pPr>
              <w:widowControl/>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培训机构的工作基础（</w:t>
            </w:r>
            <w:r>
              <w:rPr>
                <w:rFonts w:ascii="仿宋_GB2312" w:eastAsia="仿宋_GB2312" w:hAnsi="宋体" w:cs="宋体"/>
                <w:b/>
                <w:bCs/>
                <w:kern w:val="0"/>
                <w:sz w:val="22"/>
                <w:szCs w:val="22"/>
              </w:rPr>
              <w:t>27</w:t>
            </w:r>
            <w:r>
              <w:rPr>
                <w:rFonts w:ascii="仿宋_GB2312" w:eastAsia="仿宋_GB2312" w:hAnsi="宋体" w:cs="宋体" w:hint="eastAsia"/>
                <w:b/>
                <w:bCs/>
                <w:kern w:val="0"/>
                <w:sz w:val="22"/>
                <w:szCs w:val="22"/>
              </w:rPr>
              <w:t>分）</w:t>
            </w: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最近三年培训学员满意度。满意度</w:t>
            </w:r>
            <w:r>
              <w:rPr>
                <w:rFonts w:ascii="Arial" w:eastAsia="仿宋_GB2312" w:hAnsi="Arial" w:cs="Arial"/>
                <w:kern w:val="0"/>
                <w:sz w:val="22"/>
                <w:szCs w:val="22"/>
              </w:rPr>
              <w:t>≥</w:t>
            </w:r>
            <w:r>
              <w:rPr>
                <w:rFonts w:ascii="仿宋_GB2312" w:eastAsia="仿宋_GB2312" w:hAnsi="宋体" w:cs="宋体"/>
                <w:kern w:val="0"/>
                <w:sz w:val="22"/>
                <w:szCs w:val="22"/>
              </w:rPr>
              <w:t>95%</w:t>
            </w:r>
            <w:r>
              <w:rPr>
                <w:rFonts w:ascii="仿宋_GB2312" w:eastAsia="仿宋_GB2312" w:hAnsi="宋体" w:cs="宋体" w:hint="eastAsia"/>
                <w:kern w:val="0"/>
                <w:sz w:val="22"/>
                <w:szCs w:val="22"/>
              </w:rPr>
              <w:t>，得</w:t>
            </w:r>
            <w:r>
              <w:rPr>
                <w:rFonts w:ascii="仿宋_GB2312" w:eastAsia="仿宋_GB2312" w:hAnsi="宋体" w:cs="宋体"/>
                <w:kern w:val="0"/>
                <w:sz w:val="22"/>
                <w:szCs w:val="22"/>
              </w:rPr>
              <w:t>15</w:t>
            </w:r>
            <w:r>
              <w:rPr>
                <w:rFonts w:ascii="仿宋_GB2312" w:eastAsia="仿宋_GB2312" w:hAnsi="宋体" w:cs="宋体" w:hint="eastAsia"/>
                <w:kern w:val="0"/>
                <w:sz w:val="22"/>
                <w:szCs w:val="22"/>
              </w:rPr>
              <w:t>分；</w:t>
            </w:r>
            <w:r>
              <w:rPr>
                <w:rFonts w:ascii="仿宋_GB2312" w:eastAsia="仿宋_GB2312" w:hAnsi="宋体" w:cs="宋体"/>
                <w:kern w:val="0"/>
                <w:sz w:val="22"/>
                <w:szCs w:val="22"/>
              </w:rPr>
              <w:t>90%</w:t>
            </w:r>
            <w:r>
              <w:rPr>
                <w:rFonts w:ascii="Arial" w:eastAsia="仿宋_GB2312" w:hAnsi="Arial" w:cs="Arial"/>
                <w:kern w:val="0"/>
                <w:sz w:val="22"/>
                <w:szCs w:val="22"/>
              </w:rPr>
              <w:t>≤</w:t>
            </w:r>
            <w:r>
              <w:rPr>
                <w:rFonts w:ascii="仿宋_GB2312" w:eastAsia="仿宋_GB2312" w:hAnsi="宋体" w:cs="宋体" w:hint="eastAsia"/>
                <w:kern w:val="0"/>
                <w:sz w:val="22"/>
                <w:szCs w:val="22"/>
              </w:rPr>
              <w:t>满意度</w:t>
            </w:r>
            <w:r>
              <w:rPr>
                <w:rFonts w:ascii="微软雅黑" w:eastAsia="微软雅黑" w:hAnsi="微软雅黑" w:cs="宋体"/>
                <w:kern w:val="0"/>
                <w:sz w:val="22"/>
                <w:szCs w:val="22"/>
              </w:rPr>
              <w:t>&lt;</w:t>
            </w:r>
            <w:r>
              <w:rPr>
                <w:rFonts w:ascii="仿宋_GB2312" w:eastAsia="仿宋_GB2312" w:hAnsi="宋体" w:cs="宋体"/>
                <w:kern w:val="0"/>
                <w:sz w:val="22"/>
                <w:szCs w:val="22"/>
              </w:rPr>
              <w:t>95%</w:t>
            </w:r>
            <w:r>
              <w:rPr>
                <w:rFonts w:ascii="仿宋_GB2312" w:eastAsia="仿宋_GB2312" w:hAnsi="宋体" w:cs="宋体" w:hint="eastAsia"/>
                <w:kern w:val="0"/>
                <w:sz w:val="22"/>
                <w:szCs w:val="22"/>
              </w:rPr>
              <w:t>，得</w:t>
            </w:r>
            <w:r>
              <w:rPr>
                <w:rFonts w:ascii="仿宋_GB2312" w:eastAsia="仿宋_GB2312" w:hAnsi="宋体" w:cs="宋体"/>
                <w:kern w:val="0"/>
                <w:sz w:val="22"/>
                <w:szCs w:val="22"/>
              </w:rPr>
              <w:t>10</w:t>
            </w:r>
            <w:r>
              <w:rPr>
                <w:rFonts w:ascii="仿宋_GB2312" w:eastAsia="仿宋_GB2312" w:hAnsi="宋体" w:cs="宋体" w:hint="eastAsia"/>
                <w:kern w:val="0"/>
                <w:sz w:val="22"/>
                <w:szCs w:val="22"/>
              </w:rPr>
              <w:t>分；</w:t>
            </w:r>
            <w:r>
              <w:rPr>
                <w:rFonts w:ascii="仿宋_GB2312" w:eastAsia="仿宋_GB2312" w:hAnsi="宋体" w:cs="宋体"/>
                <w:kern w:val="0"/>
                <w:sz w:val="22"/>
                <w:szCs w:val="22"/>
              </w:rPr>
              <w:t>85%</w:t>
            </w:r>
            <w:r>
              <w:rPr>
                <w:rFonts w:ascii="Arial" w:eastAsia="仿宋_GB2312" w:hAnsi="Arial" w:cs="Arial"/>
                <w:kern w:val="0"/>
                <w:sz w:val="22"/>
                <w:szCs w:val="22"/>
              </w:rPr>
              <w:t>≤</w:t>
            </w:r>
            <w:r>
              <w:rPr>
                <w:rFonts w:ascii="仿宋_GB2312" w:eastAsia="仿宋_GB2312" w:hAnsi="宋体" w:cs="宋体" w:hint="eastAsia"/>
                <w:kern w:val="0"/>
                <w:sz w:val="22"/>
                <w:szCs w:val="22"/>
              </w:rPr>
              <w:t>满意度</w:t>
            </w:r>
            <w:r>
              <w:rPr>
                <w:rFonts w:ascii="微软雅黑" w:eastAsia="微软雅黑" w:hAnsi="微软雅黑" w:cs="宋体"/>
                <w:kern w:val="0"/>
                <w:sz w:val="22"/>
                <w:szCs w:val="22"/>
              </w:rPr>
              <w:t>&lt;</w:t>
            </w:r>
            <w:r>
              <w:rPr>
                <w:rFonts w:ascii="仿宋_GB2312" w:eastAsia="仿宋_GB2312" w:hAnsi="宋体" w:cs="宋体"/>
                <w:kern w:val="0"/>
                <w:sz w:val="22"/>
                <w:szCs w:val="22"/>
              </w:rPr>
              <w:t>90%</w:t>
            </w:r>
            <w:r>
              <w:rPr>
                <w:rFonts w:ascii="仿宋_GB2312" w:eastAsia="仿宋_GB2312" w:hAnsi="宋体" w:cs="宋体" w:hint="eastAsia"/>
                <w:kern w:val="0"/>
                <w:sz w:val="22"/>
                <w:szCs w:val="22"/>
              </w:rPr>
              <w:t>，得</w:t>
            </w:r>
            <w:r>
              <w:rPr>
                <w:rFonts w:ascii="仿宋_GB2312" w:eastAsia="仿宋_GB2312" w:hAnsi="宋体" w:cs="宋体"/>
                <w:kern w:val="0"/>
                <w:sz w:val="22"/>
                <w:szCs w:val="22"/>
              </w:rPr>
              <w:t>5</w:t>
            </w:r>
            <w:r>
              <w:rPr>
                <w:rFonts w:ascii="仿宋_GB2312" w:eastAsia="仿宋_GB2312" w:hAnsi="宋体" w:cs="宋体" w:hint="eastAsia"/>
                <w:kern w:val="0"/>
                <w:sz w:val="22"/>
                <w:szCs w:val="22"/>
              </w:rPr>
              <w:t>分。满意度低于</w:t>
            </w:r>
            <w:r>
              <w:rPr>
                <w:rFonts w:ascii="仿宋_GB2312" w:eastAsia="仿宋_GB2312" w:hAnsi="宋体" w:cs="宋体"/>
                <w:kern w:val="0"/>
                <w:sz w:val="22"/>
                <w:szCs w:val="22"/>
              </w:rPr>
              <w:t>85%</w:t>
            </w:r>
            <w:r>
              <w:rPr>
                <w:rFonts w:ascii="仿宋_GB2312" w:eastAsia="仿宋_GB2312" w:hAnsi="宋体" w:cs="宋体" w:hint="eastAsia"/>
                <w:kern w:val="0"/>
                <w:sz w:val="22"/>
                <w:szCs w:val="22"/>
              </w:rPr>
              <w:t>不得分。</w:t>
            </w:r>
          </w:p>
        </w:tc>
        <w:tc>
          <w:tcPr>
            <w:tcW w:w="876" w:type="pct"/>
            <w:noWrap/>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567"/>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有集中教学场所及配套设施设备</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提供照片及清单）（</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noWrap/>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567"/>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有实习实训场所或合作实训基地（提供场所证明）（</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noWrap/>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567"/>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有专职教学管理人员和专兼职教师队伍（提供人员名单）（</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noWrap/>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567"/>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有培训目标所要求的其他软硬件条件（提供照片等佐证材料）（</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noWrap/>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1269"/>
        </w:trPr>
        <w:tc>
          <w:tcPr>
            <w:tcW w:w="275" w:type="pct"/>
            <w:vMerge w:val="restart"/>
            <w:vAlign w:val="center"/>
          </w:tcPr>
          <w:p w:rsidR="00721147" w:rsidRDefault="00B1601F">
            <w:pPr>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b/>
                <w:bCs/>
                <w:kern w:val="0"/>
                <w:sz w:val="22"/>
                <w:szCs w:val="22"/>
              </w:rPr>
              <w:t>3</w:t>
            </w:r>
          </w:p>
        </w:tc>
        <w:tc>
          <w:tcPr>
            <w:tcW w:w="552" w:type="pct"/>
            <w:vMerge w:val="restart"/>
            <w:vAlign w:val="center"/>
          </w:tcPr>
          <w:p w:rsidR="00721147" w:rsidRDefault="00B1601F">
            <w:pPr>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培训机构项目实施条件（</w:t>
            </w:r>
            <w:r>
              <w:rPr>
                <w:rFonts w:ascii="仿宋_GB2312" w:eastAsia="仿宋_GB2312" w:hAnsi="宋体" w:cs="宋体"/>
                <w:b/>
                <w:bCs/>
                <w:kern w:val="0"/>
                <w:sz w:val="22"/>
                <w:szCs w:val="22"/>
              </w:rPr>
              <w:t>38</w:t>
            </w:r>
            <w:r>
              <w:rPr>
                <w:rFonts w:ascii="仿宋_GB2312" w:eastAsia="仿宋_GB2312" w:hAnsi="宋体" w:cs="宋体" w:hint="eastAsia"/>
                <w:b/>
                <w:bCs/>
                <w:kern w:val="0"/>
                <w:sz w:val="22"/>
                <w:szCs w:val="22"/>
              </w:rPr>
              <w:t>分）</w:t>
            </w:r>
          </w:p>
        </w:tc>
        <w:tc>
          <w:tcPr>
            <w:tcW w:w="624" w:type="pct"/>
            <w:vMerge w:val="restart"/>
            <w:vAlign w:val="center"/>
          </w:tcPr>
          <w:p w:rsidR="00721147" w:rsidRDefault="00B1601F">
            <w:pPr>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根据</w:t>
            </w:r>
            <w:r>
              <w:rPr>
                <w:rFonts w:ascii="仿宋_GB2312" w:eastAsia="仿宋_GB2312" w:hAnsi="宋体" w:cs="宋体" w:hint="eastAsia"/>
                <w:kern w:val="0"/>
                <w:sz w:val="22"/>
                <w:szCs w:val="22"/>
              </w:rPr>
              <w:t>湖南</w:t>
            </w:r>
            <w:r>
              <w:rPr>
                <w:rFonts w:ascii="仿宋_GB2312" w:eastAsia="仿宋_GB2312" w:hAnsi="宋体" w:cs="宋体" w:hint="eastAsia"/>
                <w:kern w:val="0"/>
                <w:sz w:val="22"/>
                <w:szCs w:val="22"/>
              </w:rPr>
              <w:t>省农业农</w:t>
            </w:r>
            <w:r>
              <w:rPr>
                <w:rFonts w:ascii="仿宋_GB2312" w:eastAsia="仿宋_GB2312" w:hAnsi="宋体" w:cs="宋体" w:hint="eastAsia"/>
                <w:kern w:val="0"/>
                <w:sz w:val="22"/>
                <w:szCs w:val="22"/>
              </w:rPr>
              <w:t>村</w:t>
            </w:r>
            <w:r>
              <w:rPr>
                <w:rFonts w:ascii="仿宋_GB2312" w:eastAsia="仿宋_GB2312" w:hAnsi="宋体" w:cs="宋体" w:hint="eastAsia"/>
                <w:kern w:val="0"/>
                <w:sz w:val="22"/>
                <w:szCs w:val="22"/>
              </w:rPr>
              <w:t>厅《</w:t>
            </w:r>
            <w:r>
              <w:rPr>
                <w:rFonts w:ascii="仿宋_GB2312" w:eastAsia="仿宋_GB2312" w:hAnsi="宋体" w:cs="宋体" w:hint="eastAsia"/>
                <w:kern w:val="0"/>
                <w:sz w:val="22"/>
                <w:szCs w:val="22"/>
              </w:rPr>
              <w:t>2024</w:t>
            </w:r>
            <w:r>
              <w:rPr>
                <w:rFonts w:ascii="仿宋_GB2312" w:eastAsia="仿宋_GB2312" w:hAnsi="宋体" w:cs="宋体" w:hint="eastAsia"/>
                <w:kern w:val="0"/>
                <w:sz w:val="22"/>
                <w:szCs w:val="22"/>
              </w:rPr>
              <w:t>年</w:t>
            </w:r>
            <w:r>
              <w:rPr>
                <w:rFonts w:ascii="仿宋_GB2312" w:eastAsia="仿宋_GB2312" w:hAnsi="宋体" w:cs="宋体" w:hint="eastAsia"/>
                <w:kern w:val="0"/>
                <w:sz w:val="22"/>
                <w:szCs w:val="22"/>
              </w:rPr>
              <w:t>湖南</w:t>
            </w:r>
            <w:r>
              <w:rPr>
                <w:rFonts w:ascii="仿宋_GB2312" w:eastAsia="仿宋_GB2312" w:hAnsi="宋体" w:cs="宋体" w:hint="eastAsia"/>
                <w:kern w:val="0"/>
                <w:sz w:val="22"/>
                <w:szCs w:val="22"/>
              </w:rPr>
              <w:t>省高素质农民培育工作实施方案》的要求制定培训方案（</w:t>
            </w:r>
            <w:r>
              <w:rPr>
                <w:rFonts w:ascii="仿宋_GB2312" w:eastAsia="仿宋_GB2312" w:hAnsi="宋体" w:cs="宋体"/>
                <w:kern w:val="0"/>
                <w:sz w:val="22"/>
                <w:szCs w:val="22"/>
              </w:rPr>
              <w:t>35</w:t>
            </w:r>
            <w:r>
              <w:rPr>
                <w:rFonts w:ascii="仿宋_GB2312" w:eastAsia="仿宋_GB2312" w:hAnsi="宋体" w:cs="宋体" w:hint="eastAsia"/>
                <w:kern w:val="0"/>
                <w:sz w:val="22"/>
                <w:szCs w:val="22"/>
              </w:rPr>
              <w:t>分，不符合要求的项目不得分）</w:t>
            </w: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培训课程和学时设置合理，培育时间不少于</w:t>
            </w:r>
            <w:r>
              <w:rPr>
                <w:rFonts w:ascii="仿宋_GB2312" w:eastAsia="仿宋_GB2312" w:hAnsi="宋体" w:cs="宋体" w:hint="eastAsia"/>
                <w:kern w:val="0"/>
                <w:sz w:val="22"/>
                <w:szCs w:val="22"/>
              </w:rPr>
              <w:t>5</w:t>
            </w:r>
            <w:r>
              <w:rPr>
                <w:rFonts w:ascii="仿宋_GB2312" w:eastAsia="仿宋_GB2312" w:hAnsi="宋体" w:cs="宋体"/>
                <w:kern w:val="0"/>
                <w:sz w:val="22"/>
                <w:szCs w:val="22"/>
              </w:rPr>
              <w:t>天（且不少于</w:t>
            </w:r>
            <w:r>
              <w:rPr>
                <w:rFonts w:ascii="仿宋_GB2312" w:eastAsia="仿宋_GB2312" w:hAnsi="宋体" w:cs="宋体" w:hint="eastAsia"/>
                <w:kern w:val="0"/>
                <w:sz w:val="22"/>
                <w:szCs w:val="22"/>
              </w:rPr>
              <w:t>56</w:t>
            </w:r>
            <w:r>
              <w:rPr>
                <w:rFonts w:ascii="仿宋_GB2312" w:eastAsia="仿宋_GB2312" w:hAnsi="宋体" w:cs="宋体"/>
                <w:kern w:val="0"/>
                <w:sz w:val="22"/>
                <w:szCs w:val="22"/>
              </w:rPr>
              <w:t>学时）；</w:t>
            </w:r>
            <w:r>
              <w:rPr>
                <w:rFonts w:ascii="仿宋_GB2312" w:eastAsia="仿宋_GB2312" w:hAnsi="宋体" w:cs="宋体" w:hint="eastAsia"/>
                <w:kern w:val="0"/>
                <w:sz w:val="22"/>
                <w:szCs w:val="22"/>
              </w:rPr>
              <w:t>综合素养课学时数不低于总学时数的</w:t>
            </w:r>
            <w:r>
              <w:rPr>
                <w:rFonts w:ascii="仿宋_GB2312" w:eastAsia="仿宋_GB2312" w:hAnsi="宋体" w:cs="宋体"/>
                <w:kern w:val="0"/>
                <w:sz w:val="22"/>
                <w:szCs w:val="22"/>
              </w:rPr>
              <w:t>8%</w:t>
            </w:r>
            <w:r>
              <w:rPr>
                <w:rFonts w:ascii="仿宋_GB2312" w:eastAsia="仿宋_GB2312" w:hAnsi="宋体" w:cs="宋体" w:hint="eastAsia"/>
                <w:kern w:val="0"/>
                <w:sz w:val="22"/>
                <w:szCs w:val="22"/>
              </w:rPr>
              <w:t>、专业能力课学时数不低于总学时数的</w:t>
            </w:r>
            <w:r>
              <w:rPr>
                <w:rFonts w:ascii="仿宋_GB2312" w:eastAsia="仿宋_GB2312" w:hAnsi="宋体" w:cs="宋体" w:hint="eastAsia"/>
                <w:kern w:val="0"/>
                <w:sz w:val="22"/>
                <w:szCs w:val="22"/>
              </w:rPr>
              <w:t>60</w:t>
            </w:r>
            <w:r>
              <w:rPr>
                <w:rFonts w:ascii="仿宋_GB2312" w:eastAsia="仿宋_GB2312" w:hAnsi="宋体" w:cs="宋体"/>
                <w:kern w:val="0"/>
                <w:sz w:val="22"/>
                <w:szCs w:val="22"/>
              </w:rPr>
              <w:t>%</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专业生产型和技能服务型培育中实习实训的学</w:t>
            </w:r>
            <w:r>
              <w:rPr>
                <w:rFonts w:ascii="仿宋_GB2312" w:eastAsia="仿宋_GB2312" w:hAnsi="宋体" w:cs="宋体" w:hint="eastAsia"/>
                <w:kern w:val="0"/>
                <w:sz w:val="22"/>
                <w:szCs w:val="22"/>
              </w:rPr>
              <w:t>时数不低于总学时数的</w:t>
            </w:r>
            <w:r>
              <w:rPr>
                <w:rFonts w:ascii="仿宋_GB2312" w:eastAsia="仿宋_GB2312" w:hAnsi="宋体" w:cs="宋体" w:hint="eastAsia"/>
                <w:kern w:val="0"/>
                <w:sz w:val="22"/>
                <w:szCs w:val="22"/>
              </w:rPr>
              <w:t>2/3</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5</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567"/>
        </w:trPr>
        <w:tc>
          <w:tcPr>
            <w:tcW w:w="275" w:type="pct"/>
            <w:vMerge/>
            <w:vAlign w:val="center"/>
          </w:tcPr>
          <w:p w:rsidR="00721147" w:rsidRDefault="00721147">
            <w:pPr>
              <w:widowControl/>
              <w:suppressAutoHyphens/>
              <w:spacing w:line="240" w:lineRule="exact"/>
              <w:jc w:val="center"/>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理论讲师具有相关专业授课背景的院校教师。（</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935"/>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jc w:val="lef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技术讲师具备相应技术理论和实践能力的院校教师、科研推广机构专家、各类农业主体专业技术人员或“</w:t>
            </w:r>
            <w:r>
              <w:rPr>
                <w:rFonts w:ascii="仿宋_GB2312" w:eastAsia="仿宋_GB2312" w:hAnsi="宋体" w:cs="宋体" w:hint="eastAsia"/>
                <w:kern w:val="0"/>
                <w:sz w:val="22"/>
                <w:szCs w:val="22"/>
              </w:rPr>
              <w:t>湖南</w:t>
            </w:r>
            <w:r>
              <w:rPr>
                <w:rFonts w:ascii="仿宋_GB2312" w:eastAsia="仿宋_GB2312" w:hAnsi="宋体" w:cs="宋体" w:hint="eastAsia"/>
                <w:kern w:val="0"/>
                <w:sz w:val="22"/>
                <w:szCs w:val="22"/>
              </w:rPr>
              <w:t>农村乡土专家”等（</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890"/>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jc w:val="lef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政策讲师为熟悉“三农”情况、具备相应政策理论水平的院校教师，或相关部门工作人员（不含退休人员）（</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567"/>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jc w:val="lef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实践讲师具备相应职业技能证书或</w:t>
            </w:r>
            <w:r>
              <w:rPr>
                <w:rFonts w:ascii="仿宋_GB2312" w:eastAsia="仿宋_GB2312" w:hAnsi="宋体" w:cs="宋体" w:hint="eastAsia"/>
                <w:kern w:val="0"/>
                <w:sz w:val="22"/>
                <w:szCs w:val="22"/>
              </w:rPr>
              <w:t>3</w:t>
            </w:r>
            <w:r>
              <w:rPr>
                <w:rFonts w:ascii="仿宋_GB2312" w:eastAsia="仿宋_GB2312" w:hAnsi="宋体" w:cs="宋体" w:hint="eastAsia"/>
                <w:kern w:val="0"/>
                <w:sz w:val="22"/>
                <w:szCs w:val="22"/>
              </w:rPr>
              <w:t>年以上（含）实践经验（</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677"/>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jc w:val="lef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创业导师和电商网红讲师具有创业成功或指导创业成功经验相关人士（</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1225"/>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jc w:val="lef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培训机构需购买正式出版的教材，防止盗版教材或自编教材乱报价等现象。发放</w:t>
            </w:r>
            <w:r>
              <w:rPr>
                <w:rFonts w:ascii="仿宋_GB2312" w:eastAsia="仿宋_GB2312" w:hAnsi="宋体" w:cs="宋体" w:hint="eastAsia"/>
                <w:kern w:val="0"/>
                <w:sz w:val="22"/>
                <w:szCs w:val="22"/>
              </w:rPr>
              <w:t>3</w:t>
            </w:r>
            <w:r>
              <w:rPr>
                <w:rFonts w:ascii="仿宋_GB2312" w:eastAsia="仿宋_GB2312" w:hAnsi="宋体" w:cs="宋体" w:hint="eastAsia"/>
                <w:kern w:val="0"/>
                <w:sz w:val="22"/>
                <w:szCs w:val="22"/>
              </w:rPr>
              <w:t>本或</w:t>
            </w:r>
            <w:r>
              <w:rPr>
                <w:rFonts w:ascii="仿宋_GB2312" w:eastAsia="仿宋_GB2312" w:hAnsi="宋体" w:cs="宋体" w:hint="eastAsia"/>
                <w:kern w:val="0"/>
                <w:sz w:val="22"/>
                <w:szCs w:val="22"/>
              </w:rPr>
              <w:t>3</w:t>
            </w:r>
            <w:r>
              <w:rPr>
                <w:rFonts w:ascii="仿宋_GB2312" w:eastAsia="仿宋_GB2312" w:hAnsi="宋体" w:cs="宋体" w:hint="eastAsia"/>
                <w:kern w:val="0"/>
                <w:sz w:val="22"/>
                <w:szCs w:val="22"/>
              </w:rPr>
              <w:t>本以上教材资料，并向项目主管单位提供</w:t>
            </w:r>
            <w:r>
              <w:rPr>
                <w:rFonts w:ascii="仿宋_GB2312" w:eastAsia="仿宋_GB2312" w:hAnsi="宋体" w:cs="宋体" w:hint="eastAsia"/>
                <w:kern w:val="0"/>
                <w:sz w:val="22"/>
                <w:szCs w:val="22"/>
              </w:rPr>
              <w:t>1</w:t>
            </w:r>
            <w:r>
              <w:rPr>
                <w:rFonts w:ascii="仿宋_GB2312" w:eastAsia="仿宋_GB2312" w:hAnsi="宋体" w:cs="宋体" w:hint="eastAsia"/>
                <w:kern w:val="0"/>
                <w:sz w:val="22"/>
                <w:szCs w:val="22"/>
              </w:rPr>
              <w:t>份授课老师精品课程</w:t>
            </w:r>
            <w:r>
              <w:rPr>
                <w:rFonts w:ascii="仿宋_GB2312" w:eastAsia="仿宋_GB2312" w:hAnsi="宋体" w:cs="宋体" w:hint="eastAsia"/>
                <w:kern w:val="0"/>
                <w:sz w:val="22"/>
                <w:szCs w:val="22"/>
              </w:rPr>
              <w:t>视频</w:t>
            </w:r>
            <w:r>
              <w:rPr>
                <w:rFonts w:ascii="仿宋_GB2312" w:eastAsia="仿宋_GB2312" w:hAnsi="宋体" w:cs="宋体" w:hint="eastAsia"/>
                <w:kern w:val="0"/>
                <w:sz w:val="22"/>
                <w:szCs w:val="22"/>
              </w:rPr>
              <w:t>资料和完整的培训资料电子档案。（</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1403"/>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jc w:val="lef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组织学员到</w:t>
            </w:r>
            <w:r>
              <w:rPr>
                <w:rFonts w:ascii="仿宋_GB2312" w:eastAsia="仿宋_GB2312" w:hAnsi="宋体" w:cs="宋体" w:hint="eastAsia"/>
                <w:kern w:val="0"/>
                <w:sz w:val="22"/>
                <w:szCs w:val="22"/>
              </w:rPr>
              <w:t>2</w:t>
            </w:r>
            <w:r>
              <w:rPr>
                <w:rFonts w:ascii="仿宋_GB2312" w:eastAsia="仿宋_GB2312" w:hAnsi="宋体" w:cs="宋体" w:hint="eastAsia"/>
                <w:kern w:val="0"/>
                <w:sz w:val="22"/>
                <w:szCs w:val="22"/>
              </w:rPr>
              <w:t>个以上涉农高校、国家（省、市）现代农业产业园、生态农业产业园、现代农业科技示范展示基地或省级认定的高素质农民培育示范基地（以上统称实训学习基地）进行实训、参观、交流和学习，聘请实训学习基地专业人员授课（</w:t>
            </w:r>
            <w:r>
              <w:rPr>
                <w:rFonts w:ascii="仿宋_GB2312" w:eastAsia="仿宋_GB2312" w:hAnsi="宋体" w:cs="宋体" w:hint="eastAsia"/>
                <w:kern w:val="0"/>
                <w:sz w:val="22"/>
                <w:szCs w:val="22"/>
              </w:rPr>
              <w:t>5</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1115"/>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jc w:val="lef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组织学员利用全国农业科教云平台、“云上智农”</w:t>
            </w:r>
            <w:r>
              <w:rPr>
                <w:rFonts w:ascii="仿宋_GB2312" w:eastAsia="仿宋_GB2312" w:hAnsi="宋体" w:cs="宋体" w:hint="eastAsia"/>
                <w:kern w:val="0"/>
                <w:sz w:val="22"/>
                <w:szCs w:val="22"/>
              </w:rPr>
              <w:t>APP</w:t>
            </w:r>
            <w:r>
              <w:rPr>
                <w:rFonts w:ascii="仿宋_GB2312" w:eastAsia="仿宋_GB2312" w:hAnsi="宋体" w:cs="宋体" w:hint="eastAsia"/>
                <w:kern w:val="0"/>
                <w:sz w:val="22"/>
                <w:szCs w:val="22"/>
              </w:rPr>
              <w:t>开展线上学习，并及时将学员基础信息、师资等全部录入中国农村远程教育网</w:t>
            </w:r>
            <w:hyperlink r:id="rId5" w:history="1">
              <w:r>
                <w:rPr>
                  <w:rFonts w:ascii="仿宋_GB2312" w:eastAsia="仿宋_GB2312" w:hAnsi="宋体" w:cs="宋体" w:hint="eastAsia"/>
                  <w:kern w:val="0"/>
                  <w:sz w:val="22"/>
                  <w:szCs w:val="22"/>
                </w:rPr>
                <w:t>农民教育培训</w:t>
              </w:r>
            </w:hyperlink>
            <w:r>
              <w:rPr>
                <w:rFonts w:ascii="仿宋_GB2312" w:eastAsia="仿宋_GB2312" w:hAnsi="宋体" w:cs="宋体" w:hint="eastAsia"/>
                <w:kern w:val="0"/>
                <w:sz w:val="22"/>
                <w:szCs w:val="22"/>
              </w:rPr>
              <w:t>信息管理系统（</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970"/>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624" w:type="pct"/>
            <w:vMerge/>
            <w:vAlign w:val="center"/>
          </w:tcPr>
          <w:p w:rsidR="00721147" w:rsidRDefault="00721147">
            <w:pPr>
              <w:widowControl/>
              <w:suppressAutoHyphens/>
              <w:spacing w:line="240" w:lineRule="exact"/>
              <w:rPr>
                <w:rFonts w:ascii="仿宋_GB2312" w:eastAsia="仿宋_GB2312" w:hAnsi="宋体" w:cs="宋体"/>
                <w:kern w:val="0"/>
                <w:sz w:val="22"/>
                <w:szCs w:val="22"/>
              </w:rPr>
            </w:pPr>
          </w:p>
        </w:tc>
        <w:tc>
          <w:tcPr>
            <w:tcW w:w="2673" w:type="pct"/>
            <w:gridSpan w:val="2"/>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组织学员到省（市）电商产业园、省农村实用人才（数字化类）培训基地、农村电商基层示范站或县（区）电商基地参观学习，聘请企业高管授课（</w:t>
            </w:r>
            <w:r>
              <w:rPr>
                <w:rFonts w:ascii="仿宋_GB2312" w:eastAsia="仿宋_GB2312" w:hAnsi="宋体" w:cs="宋体" w:hint="eastAsia"/>
                <w:kern w:val="0"/>
                <w:sz w:val="22"/>
                <w:szCs w:val="22"/>
              </w:rPr>
              <w:t>4</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792"/>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申报单位承诺不得将项目分包、转包。如存在将培训项目分包、转包，取消培训任务并追缴项目资金（提供承诺函）（</w:t>
            </w:r>
            <w:r>
              <w:rPr>
                <w:rFonts w:ascii="仿宋_GB2312" w:eastAsia="仿宋_GB2312" w:hAnsi="宋体" w:cs="宋体"/>
                <w:kern w:val="0"/>
                <w:sz w:val="22"/>
                <w:szCs w:val="22"/>
              </w:rPr>
              <w:t>3</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1210"/>
        </w:trPr>
        <w:tc>
          <w:tcPr>
            <w:tcW w:w="275" w:type="pc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b/>
                <w:bCs/>
                <w:kern w:val="0"/>
                <w:sz w:val="22"/>
                <w:szCs w:val="22"/>
              </w:rPr>
              <w:t>4</w:t>
            </w:r>
          </w:p>
        </w:tc>
        <w:tc>
          <w:tcPr>
            <w:tcW w:w="552" w:type="pct"/>
            <w:vAlign w:val="center"/>
          </w:tcPr>
          <w:p w:rsidR="00721147" w:rsidRDefault="00B1601F">
            <w:pPr>
              <w:widowControl/>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培训机构对项目实施可行性（</w:t>
            </w:r>
            <w:r>
              <w:rPr>
                <w:rFonts w:ascii="仿宋_GB2312" w:eastAsia="仿宋_GB2312" w:hAnsi="宋体" w:cs="宋体"/>
                <w:b/>
                <w:bCs/>
                <w:kern w:val="0"/>
                <w:sz w:val="22"/>
                <w:szCs w:val="22"/>
              </w:rPr>
              <w:t>5</w:t>
            </w:r>
            <w:r>
              <w:rPr>
                <w:rFonts w:ascii="仿宋_GB2312" w:eastAsia="仿宋_GB2312" w:hAnsi="宋体" w:cs="宋体" w:hint="eastAsia"/>
                <w:b/>
                <w:bCs/>
                <w:kern w:val="0"/>
                <w:sz w:val="22"/>
                <w:szCs w:val="22"/>
              </w:rPr>
              <w:t>分）</w:t>
            </w: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信息员的配备：配备有专职的信息员负责信息管理平台的使用和管理（</w:t>
            </w:r>
            <w:r>
              <w:rPr>
                <w:rFonts w:ascii="仿宋_GB2312" w:eastAsia="仿宋_GB2312" w:hAnsi="宋体" w:cs="宋体"/>
                <w:kern w:val="0"/>
                <w:sz w:val="22"/>
                <w:szCs w:val="22"/>
              </w:rPr>
              <w:t>5</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1310"/>
        </w:trPr>
        <w:tc>
          <w:tcPr>
            <w:tcW w:w="275" w:type="pc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b/>
                <w:bCs/>
                <w:kern w:val="0"/>
                <w:sz w:val="22"/>
                <w:szCs w:val="22"/>
              </w:rPr>
              <w:t>5</w:t>
            </w:r>
          </w:p>
        </w:tc>
        <w:tc>
          <w:tcPr>
            <w:tcW w:w="552" w:type="pct"/>
            <w:vAlign w:val="center"/>
          </w:tcPr>
          <w:p w:rsidR="00721147" w:rsidRDefault="00B1601F">
            <w:pPr>
              <w:widowControl/>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资金预算和使用合理性（</w:t>
            </w:r>
            <w:r>
              <w:rPr>
                <w:rFonts w:ascii="仿宋_GB2312" w:eastAsia="仿宋_GB2312" w:hAnsi="宋体" w:cs="宋体"/>
                <w:b/>
                <w:bCs/>
                <w:kern w:val="0"/>
                <w:sz w:val="22"/>
                <w:szCs w:val="22"/>
              </w:rPr>
              <w:t>10</w:t>
            </w:r>
            <w:r>
              <w:rPr>
                <w:rFonts w:ascii="仿宋_GB2312" w:eastAsia="仿宋_GB2312" w:hAnsi="宋体" w:cs="宋体" w:hint="eastAsia"/>
                <w:b/>
                <w:bCs/>
                <w:kern w:val="0"/>
                <w:sz w:val="22"/>
                <w:szCs w:val="22"/>
              </w:rPr>
              <w:t>分）</w:t>
            </w: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申报单位须有健全</w:t>
            </w:r>
            <w:r>
              <w:rPr>
                <w:rFonts w:ascii="仿宋_GB2312" w:eastAsia="仿宋_GB2312" w:hAnsi="宋体" w:cs="宋体" w:hint="eastAsia"/>
                <w:kern w:val="0"/>
                <w:sz w:val="22"/>
                <w:szCs w:val="22"/>
              </w:rPr>
              <w:t>财务部门</w:t>
            </w:r>
            <w:r>
              <w:rPr>
                <w:rFonts w:ascii="仿宋_GB2312" w:eastAsia="仿宋_GB2312" w:hAnsi="宋体" w:cs="宋体" w:hint="eastAsia"/>
                <w:kern w:val="0"/>
                <w:sz w:val="22"/>
                <w:szCs w:val="22"/>
              </w:rPr>
              <w:t>和财务管理制度；资金用途符合《</w:t>
            </w:r>
            <w:r>
              <w:rPr>
                <w:rFonts w:ascii="仿宋_GB2312" w:eastAsia="仿宋_GB2312" w:hAnsi="宋体" w:cs="宋体" w:hint="eastAsia"/>
                <w:kern w:val="0"/>
                <w:sz w:val="22"/>
                <w:szCs w:val="22"/>
              </w:rPr>
              <w:t>2024</w:t>
            </w:r>
            <w:r>
              <w:rPr>
                <w:rFonts w:ascii="仿宋_GB2312" w:eastAsia="仿宋_GB2312" w:hAnsi="宋体" w:cs="宋体" w:hint="eastAsia"/>
                <w:kern w:val="0"/>
                <w:sz w:val="22"/>
                <w:szCs w:val="22"/>
              </w:rPr>
              <w:t>年</w:t>
            </w:r>
            <w:r>
              <w:rPr>
                <w:rFonts w:ascii="仿宋_GB2312" w:eastAsia="仿宋_GB2312" w:hAnsi="宋体" w:cs="宋体" w:hint="eastAsia"/>
                <w:kern w:val="0"/>
                <w:sz w:val="22"/>
                <w:szCs w:val="22"/>
              </w:rPr>
              <w:t>湖南</w:t>
            </w:r>
            <w:r>
              <w:rPr>
                <w:rFonts w:ascii="仿宋_GB2312" w:eastAsia="仿宋_GB2312" w:hAnsi="宋体" w:cs="宋体" w:hint="eastAsia"/>
                <w:kern w:val="0"/>
                <w:sz w:val="22"/>
                <w:szCs w:val="22"/>
              </w:rPr>
              <w:t>省高素质农民培育工作实施方案》的资金规定范围，资金预算细化、合理；遵守培育项目及相关的资金管理规定。</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1345"/>
        </w:trPr>
        <w:tc>
          <w:tcPr>
            <w:tcW w:w="275" w:type="pc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b/>
                <w:bCs/>
                <w:kern w:val="0"/>
                <w:sz w:val="22"/>
                <w:szCs w:val="22"/>
              </w:rPr>
              <w:t>6</w:t>
            </w:r>
          </w:p>
        </w:tc>
        <w:tc>
          <w:tcPr>
            <w:tcW w:w="552" w:type="pct"/>
            <w:vAlign w:val="center"/>
          </w:tcPr>
          <w:p w:rsidR="00721147" w:rsidRDefault="00B1601F">
            <w:pPr>
              <w:widowControl/>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示范带动作用与延伸服务（</w:t>
            </w:r>
            <w:r>
              <w:rPr>
                <w:rFonts w:ascii="仿宋_GB2312" w:eastAsia="仿宋_GB2312" w:hAnsi="宋体" w:cs="宋体"/>
                <w:b/>
                <w:bCs/>
                <w:kern w:val="0"/>
                <w:sz w:val="22"/>
                <w:szCs w:val="22"/>
              </w:rPr>
              <w:t>5</w:t>
            </w:r>
            <w:r>
              <w:rPr>
                <w:rFonts w:ascii="仿宋_GB2312" w:eastAsia="仿宋_GB2312" w:hAnsi="宋体" w:cs="宋体" w:hint="eastAsia"/>
                <w:b/>
                <w:bCs/>
                <w:kern w:val="0"/>
                <w:sz w:val="22"/>
                <w:szCs w:val="22"/>
              </w:rPr>
              <w:t>分）</w:t>
            </w:r>
          </w:p>
        </w:tc>
        <w:tc>
          <w:tcPr>
            <w:tcW w:w="3297" w:type="pct"/>
            <w:gridSpan w:val="3"/>
            <w:vAlign w:val="center"/>
          </w:tcPr>
          <w:p w:rsidR="00721147" w:rsidRDefault="00B1601F">
            <w:pPr>
              <w:widowControl/>
              <w:suppressAutoHyphens/>
              <w:spacing w:line="240" w:lineRule="exact"/>
              <w:rPr>
                <w:rFonts w:ascii="仿宋_GB2312" w:eastAsia="仿宋_GB2312" w:hAnsi="宋体" w:cs="宋体"/>
                <w:kern w:val="0"/>
                <w:sz w:val="22"/>
                <w:szCs w:val="22"/>
              </w:rPr>
            </w:pPr>
            <w:r>
              <w:rPr>
                <w:rFonts w:ascii="仿宋_GB2312" w:eastAsia="仿宋_GB2312" w:hAnsi="宋体" w:cs="宋体" w:hint="eastAsia"/>
                <w:kern w:val="0"/>
                <w:sz w:val="22"/>
                <w:szCs w:val="22"/>
              </w:rPr>
              <w:t>能够加强政策和先进典型宣传，搭建交流平台，大力宣传成功案例和高素质农民典型等培育成果，营造关心支持培育新型职业农民的良好氛围，壮大新型职业农民队伍。未能提供培训班或学员成功案例的报道，不得分。提供</w:t>
            </w:r>
            <w:r>
              <w:rPr>
                <w:rFonts w:ascii="仿宋_GB2312" w:eastAsia="仿宋_GB2312" w:hAnsi="宋体" w:cs="宋体"/>
                <w:kern w:val="0"/>
                <w:sz w:val="22"/>
                <w:szCs w:val="22"/>
              </w:rPr>
              <w:t>1</w:t>
            </w:r>
            <w:r>
              <w:rPr>
                <w:rFonts w:ascii="仿宋_GB2312" w:eastAsia="仿宋_GB2312" w:hAnsi="宋体" w:cs="宋体" w:hint="eastAsia"/>
                <w:kern w:val="0"/>
                <w:sz w:val="22"/>
                <w:szCs w:val="22"/>
              </w:rPr>
              <w:t>篇案例的得</w:t>
            </w:r>
            <w:r>
              <w:rPr>
                <w:rFonts w:ascii="仿宋_GB2312" w:eastAsia="仿宋_GB2312" w:hAnsi="宋体" w:cs="宋体"/>
                <w:kern w:val="0"/>
                <w:sz w:val="22"/>
                <w:szCs w:val="22"/>
              </w:rPr>
              <w:t>1</w:t>
            </w:r>
            <w:r>
              <w:rPr>
                <w:rFonts w:ascii="仿宋_GB2312" w:eastAsia="仿宋_GB2312" w:hAnsi="宋体" w:cs="宋体" w:hint="eastAsia"/>
                <w:kern w:val="0"/>
                <w:sz w:val="22"/>
                <w:szCs w:val="22"/>
              </w:rPr>
              <w:t>分，最多得</w:t>
            </w:r>
            <w:r>
              <w:rPr>
                <w:rFonts w:ascii="仿宋_GB2312" w:eastAsia="仿宋_GB2312" w:hAnsi="宋体" w:cs="宋体"/>
                <w:kern w:val="0"/>
                <w:sz w:val="22"/>
                <w:szCs w:val="22"/>
              </w:rPr>
              <w:t>5</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692"/>
        </w:trPr>
        <w:tc>
          <w:tcPr>
            <w:tcW w:w="275" w:type="pct"/>
            <w:vMerge w:val="restar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b/>
                <w:bCs/>
                <w:kern w:val="0"/>
                <w:sz w:val="22"/>
                <w:szCs w:val="22"/>
              </w:rPr>
              <w:t>7</w:t>
            </w:r>
          </w:p>
        </w:tc>
        <w:tc>
          <w:tcPr>
            <w:tcW w:w="552" w:type="pct"/>
            <w:vMerge w:val="restart"/>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加分项</w:t>
            </w:r>
          </w:p>
          <w:p w:rsidR="00721147" w:rsidRDefault="00B1601F">
            <w:pPr>
              <w:widowControl/>
              <w:suppressAutoHyphens/>
              <w:spacing w:line="240" w:lineRule="exac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w:t>
            </w:r>
            <w:r>
              <w:rPr>
                <w:rFonts w:ascii="仿宋_GB2312" w:eastAsia="仿宋_GB2312" w:hAnsi="宋体" w:cs="宋体" w:hint="eastAsia"/>
                <w:b/>
                <w:bCs/>
                <w:kern w:val="0"/>
                <w:sz w:val="22"/>
                <w:szCs w:val="22"/>
              </w:rPr>
              <w:t>10</w:t>
            </w:r>
            <w:r>
              <w:rPr>
                <w:rFonts w:ascii="仿宋_GB2312" w:eastAsia="仿宋_GB2312" w:hAnsi="宋体" w:cs="宋体" w:hint="eastAsia"/>
                <w:b/>
                <w:bCs/>
                <w:kern w:val="0"/>
                <w:sz w:val="22"/>
                <w:szCs w:val="22"/>
              </w:rPr>
              <w:t>分）</w:t>
            </w:r>
          </w:p>
        </w:tc>
        <w:tc>
          <w:tcPr>
            <w:tcW w:w="3297" w:type="pct"/>
            <w:gridSpan w:val="3"/>
            <w:vAlign w:val="center"/>
          </w:tcPr>
          <w:p w:rsidR="00721147" w:rsidRDefault="00B1601F">
            <w:pPr>
              <w:widowControl/>
              <w:suppressAutoHyphens/>
              <w:spacing w:line="24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培训机构能够组织发动我</w:t>
            </w:r>
            <w:r>
              <w:rPr>
                <w:rFonts w:ascii="仿宋_GB2312" w:eastAsia="仿宋_GB2312" w:hAnsi="宋体" w:cs="宋体" w:hint="eastAsia"/>
                <w:kern w:val="0"/>
                <w:sz w:val="22"/>
                <w:szCs w:val="22"/>
              </w:rPr>
              <w:t>县</w:t>
            </w:r>
            <w:r>
              <w:rPr>
                <w:rFonts w:ascii="仿宋_GB2312" w:eastAsia="仿宋_GB2312" w:hAnsi="宋体" w:cs="宋体" w:hint="eastAsia"/>
                <w:kern w:val="0"/>
                <w:sz w:val="22"/>
                <w:szCs w:val="22"/>
              </w:rPr>
              <w:t>符合条件的学员报名，确保完成年度培训任务（</w:t>
            </w:r>
            <w:r>
              <w:rPr>
                <w:rFonts w:ascii="仿宋_GB2312" w:eastAsia="仿宋_GB2312" w:hAnsi="宋体" w:cs="宋体" w:hint="eastAsia"/>
                <w:kern w:val="0"/>
                <w:sz w:val="22"/>
                <w:szCs w:val="22"/>
              </w:rPr>
              <w:t>5</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rsidTr="00B1601F">
        <w:trPr>
          <w:trHeight w:val="677"/>
        </w:trPr>
        <w:tc>
          <w:tcPr>
            <w:tcW w:w="275"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552" w:type="pct"/>
            <w:vMerge/>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c>
          <w:tcPr>
            <w:tcW w:w="3297" w:type="pct"/>
            <w:gridSpan w:val="3"/>
            <w:vAlign w:val="center"/>
          </w:tcPr>
          <w:p w:rsidR="00721147" w:rsidRDefault="00B1601F">
            <w:pPr>
              <w:widowControl/>
              <w:suppressAutoHyphens/>
              <w:spacing w:line="24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培训方案内容体现</w:t>
            </w:r>
            <w:r>
              <w:rPr>
                <w:rFonts w:ascii="仿宋_GB2312" w:eastAsia="仿宋_GB2312" w:hAnsi="宋体" w:cs="宋体" w:hint="eastAsia"/>
                <w:kern w:val="0"/>
                <w:sz w:val="22"/>
                <w:szCs w:val="22"/>
              </w:rPr>
              <w:t>泸溪县</w:t>
            </w:r>
            <w:r>
              <w:rPr>
                <w:rFonts w:ascii="仿宋_GB2312" w:eastAsia="仿宋_GB2312" w:hAnsi="宋体" w:cs="宋体" w:hint="eastAsia"/>
                <w:kern w:val="0"/>
                <w:sz w:val="22"/>
                <w:szCs w:val="22"/>
              </w:rPr>
              <w:t>农业产业发展特点，根据学员产业分类分班开展</w:t>
            </w:r>
            <w:r>
              <w:rPr>
                <w:rFonts w:ascii="仿宋_GB2312" w:eastAsia="仿宋_GB2312" w:hAnsi="宋体" w:cs="宋体" w:hint="eastAsia"/>
                <w:kern w:val="0"/>
                <w:sz w:val="22"/>
                <w:szCs w:val="22"/>
              </w:rPr>
              <w:t>培育</w:t>
            </w:r>
            <w:bookmarkStart w:id="1" w:name="_GoBack"/>
            <w:bookmarkEnd w:id="1"/>
            <w:r>
              <w:rPr>
                <w:rFonts w:ascii="仿宋_GB2312" w:eastAsia="仿宋_GB2312" w:hAnsi="宋体" w:cs="宋体" w:hint="eastAsia"/>
                <w:kern w:val="0"/>
                <w:sz w:val="22"/>
                <w:szCs w:val="22"/>
              </w:rPr>
              <w:t>并设置相应课程（</w:t>
            </w:r>
            <w:r>
              <w:rPr>
                <w:rFonts w:ascii="仿宋_GB2312" w:eastAsia="仿宋_GB2312" w:hAnsi="宋体" w:cs="宋体"/>
                <w:kern w:val="0"/>
                <w:sz w:val="22"/>
                <w:szCs w:val="22"/>
              </w:rPr>
              <w:t>5</w:t>
            </w:r>
            <w:r>
              <w:rPr>
                <w:rFonts w:ascii="仿宋_GB2312" w:eastAsia="仿宋_GB2312" w:hAnsi="宋体" w:cs="宋体" w:hint="eastAsia"/>
                <w:kern w:val="0"/>
                <w:sz w:val="22"/>
                <w:szCs w:val="22"/>
              </w:rPr>
              <w:t>分）</w:t>
            </w:r>
          </w:p>
        </w:tc>
        <w:tc>
          <w:tcPr>
            <w:tcW w:w="876" w:type="pct"/>
            <w:vAlign w:val="center"/>
          </w:tcPr>
          <w:p w:rsidR="00721147" w:rsidRDefault="00721147">
            <w:pPr>
              <w:widowControl/>
              <w:suppressAutoHyphens/>
              <w:spacing w:line="240" w:lineRule="exact"/>
              <w:jc w:val="center"/>
              <w:rPr>
                <w:rFonts w:ascii="仿宋_GB2312" w:eastAsia="仿宋_GB2312" w:hAnsi="宋体" w:cs="宋体"/>
                <w:kern w:val="0"/>
                <w:sz w:val="22"/>
                <w:szCs w:val="22"/>
              </w:rPr>
            </w:pPr>
          </w:p>
        </w:tc>
      </w:tr>
      <w:tr w:rsidR="00721147">
        <w:trPr>
          <w:trHeight w:val="757"/>
        </w:trPr>
        <w:tc>
          <w:tcPr>
            <w:tcW w:w="5000" w:type="pct"/>
            <w:gridSpan w:val="6"/>
            <w:vAlign w:val="center"/>
          </w:tcPr>
          <w:p w:rsidR="00721147" w:rsidRDefault="00B1601F">
            <w:pPr>
              <w:widowControl/>
              <w:suppressAutoHyphens/>
              <w:spacing w:line="24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注：</w:t>
            </w:r>
            <w:r>
              <w:rPr>
                <w:rFonts w:ascii="仿宋_GB2312" w:eastAsia="仿宋_GB2312" w:hAnsi="宋体" w:cs="宋体"/>
                <w:kern w:val="0"/>
                <w:sz w:val="22"/>
                <w:szCs w:val="22"/>
              </w:rPr>
              <w:t>1</w:t>
            </w:r>
            <w:r>
              <w:rPr>
                <w:rFonts w:ascii="仿宋_GB2312" w:eastAsia="仿宋_GB2312" w:hAnsi="宋体" w:cs="宋体" w:hint="eastAsia"/>
                <w:kern w:val="0"/>
                <w:sz w:val="22"/>
                <w:szCs w:val="22"/>
              </w:rPr>
              <w:t>、▲是一票否决项，满足任何一项即失去参加遴选资格。</w:t>
            </w:r>
            <w:r>
              <w:rPr>
                <w:rFonts w:ascii="仿宋_GB2312" w:eastAsia="仿宋_GB2312" w:hAnsi="宋体" w:cs="宋体"/>
                <w:kern w:val="0"/>
                <w:sz w:val="22"/>
                <w:szCs w:val="22"/>
              </w:rPr>
              <w:t>2</w:t>
            </w:r>
            <w:r>
              <w:rPr>
                <w:rFonts w:ascii="仿宋_GB2312" w:eastAsia="仿宋_GB2312" w:hAnsi="宋体" w:cs="宋体" w:hint="eastAsia"/>
                <w:kern w:val="0"/>
                <w:sz w:val="22"/>
                <w:szCs w:val="22"/>
              </w:rPr>
              <w:t>、评审结论标准：综合得分低于</w:t>
            </w:r>
            <w:r>
              <w:rPr>
                <w:rFonts w:ascii="仿宋_GB2312" w:eastAsia="仿宋_GB2312" w:hAnsi="宋体" w:cs="宋体"/>
                <w:kern w:val="0"/>
                <w:sz w:val="22"/>
                <w:szCs w:val="22"/>
              </w:rPr>
              <w:t>60</w:t>
            </w:r>
            <w:r>
              <w:rPr>
                <w:rFonts w:ascii="仿宋_GB2312" w:eastAsia="仿宋_GB2312" w:hAnsi="宋体" w:cs="宋体" w:hint="eastAsia"/>
                <w:kern w:val="0"/>
                <w:sz w:val="22"/>
                <w:szCs w:val="22"/>
              </w:rPr>
              <w:t>分“不可行”；</w:t>
            </w:r>
            <w:r>
              <w:rPr>
                <w:rFonts w:ascii="仿宋_GB2312" w:eastAsia="仿宋_GB2312" w:hAnsi="宋体" w:cs="宋体"/>
                <w:kern w:val="0"/>
                <w:sz w:val="22"/>
                <w:szCs w:val="22"/>
              </w:rPr>
              <w:t>61-79</w:t>
            </w:r>
            <w:r>
              <w:rPr>
                <w:rFonts w:ascii="仿宋_GB2312" w:eastAsia="仿宋_GB2312" w:hAnsi="宋体" w:cs="宋体" w:hint="eastAsia"/>
                <w:kern w:val="0"/>
                <w:sz w:val="22"/>
                <w:szCs w:val="22"/>
              </w:rPr>
              <w:t>分“基本可行“；</w:t>
            </w:r>
            <w:r>
              <w:rPr>
                <w:rFonts w:ascii="仿宋_GB2312" w:eastAsia="仿宋_GB2312" w:hAnsi="宋体" w:cs="宋体"/>
                <w:kern w:val="0"/>
                <w:sz w:val="22"/>
                <w:szCs w:val="22"/>
              </w:rPr>
              <w:t>80</w:t>
            </w:r>
            <w:r>
              <w:rPr>
                <w:rFonts w:ascii="仿宋_GB2312" w:eastAsia="仿宋_GB2312" w:hAnsi="宋体" w:cs="宋体" w:hint="eastAsia"/>
                <w:kern w:val="0"/>
                <w:sz w:val="22"/>
                <w:szCs w:val="22"/>
              </w:rPr>
              <w:t>分以上“可行”。</w:t>
            </w:r>
          </w:p>
        </w:tc>
      </w:tr>
      <w:tr w:rsidR="00721147" w:rsidTr="00B1601F">
        <w:trPr>
          <w:trHeight w:val="677"/>
        </w:trPr>
        <w:tc>
          <w:tcPr>
            <w:tcW w:w="2333" w:type="pct"/>
            <w:gridSpan w:val="4"/>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综合得分</w:t>
            </w:r>
          </w:p>
        </w:tc>
        <w:tc>
          <w:tcPr>
            <w:tcW w:w="2667" w:type="pct"/>
            <w:gridSpan w:val="2"/>
            <w:vAlign w:val="center"/>
          </w:tcPr>
          <w:p w:rsidR="00721147" w:rsidRDefault="00721147">
            <w:pPr>
              <w:widowControl/>
              <w:suppressAutoHyphens/>
              <w:spacing w:line="240" w:lineRule="exact"/>
              <w:jc w:val="left"/>
              <w:rPr>
                <w:rFonts w:ascii="仿宋_GB2312" w:eastAsia="仿宋_GB2312" w:hAnsi="宋体" w:cs="宋体"/>
                <w:b/>
                <w:bCs/>
                <w:kern w:val="0"/>
                <w:sz w:val="22"/>
                <w:szCs w:val="22"/>
              </w:rPr>
            </w:pPr>
          </w:p>
        </w:tc>
      </w:tr>
      <w:tr w:rsidR="00721147" w:rsidTr="00B1601F">
        <w:trPr>
          <w:trHeight w:val="617"/>
        </w:trPr>
        <w:tc>
          <w:tcPr>
            <w:tcW w:w="2333" w:type="pct"/>
            <w:gridSpan w:val="4"/>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评审结论</w:t>
            </w:r>
          </w:p>
        </w:tc>
        <w:tc>
          <w:tcPr>
            <w:tcW w:w="2667" w:type="pct"/>
            <w:gridSpan w:val="2"/>
            <w:vAlign w:val="center"/>
          </w:tcPr>
          <w:p w:rsidR="00721147" w:rsidRDefault="00B1601F">
            <w:pPr>
              <w:widowControl/>
              <w:suppressAutoHyphens/>
              <w:spacing w:line="240" w:lineRule="exact"/>
              <w:jc w:val="center"/>
              <w:rPr>
                <w:rFonts w:ascii="Wingdings 2" w:eastAsia="宋体" w:hAnsi="Wingdings 2" w:cs="宋体"/>
                <w:kern w:val="0"/>
                <w:sz w:val="22"/>
                <w:szCs w:val="22"/>
              </w:rPr>
            </w:pPr>
            <w:r>
              <w:rPr>
                <w:rFonts w:ascii="Wingdings 2" w:eastAsia="宋体" w:hAnsi="Wingdings 2" w:cs="宋体"/>
                <w:kern w:val="0"/>
                <w:sz w:val="22"/>
                <w:szCs w:val="22"/>
              </w:rPr>
              <w:sym w:font="Wingdings 2" w:char="00A3"/>
            </w:r>
            <w:r>
              <w:rPr>
                <w:rFonts w:ascii="宋体" w:eastAsia="宋体" w:hAnsi="宋体" w:cs="宋体" w:hint="eastAsia"/>
                <w:kern w:val="0"/>
                <w:sz w:val="22"/>
                <w:szCs w:val="22"/>
              </w:rPr>
              <w:t>可行</w:t>
            </w:r>
            <w:r>
              <w:rPr>
                <w:rFonts w:ascii="宋体" w:eastAsia="宋体" w:hAnsi="宋体" w:cs="宋体" w:hint="eastAsia"/>
                <w:kern w:val="0"/>
                <w:sz w:val="22"/>
                <w:szCs w:val="22"/>
              </w:rPr>
              <w:t xml:space="preserve"> </w:t>
            </w:r>
            <w:r>
              <w:rPr>
                <w:rFonts w:ascii="宋体" w:eastAsia="宋体" w:hAnsi="宋体" w:cs="宋体"/>
                <w:kern w:val="0"/>
                <w:sz w:val="22"/>
                <w:szCs w:val="22"/>
              </w:rPr>
              <w:t xml:space="preserve">     </w:t>
            </w:r>
            <w:r>
              <w:rPr>
                <w:rFonts w:ascii="Wingdings 2" w:eastAsia="宋体" w:hAnsi="Wingdings 2" w:cs="宋体"/>
                <w:kern w:val="0"/>
                <w:sz w:val="22"/>
                <w:szCs w:val="22"/>
              </w:rPr>
              <w:t></w:t>
            </w:r>
            <w:r>
              <w:rPr>
                <w:rFonts w:ascii="宋体" w:eastAsia="宋体" w:hAnsi="宋体" w:cs="宋体" w:hint="eastAsia"/>
                <w:kern w:val="0"/>
                <w:sz w:val="22"/>
                <w:szCs w:val="22"/>
              </w:rPr>
              <w:t>基本可行</w:t>
            </w:r>
            <w:r>
              <w:rPr>
                <w:rFonts w:ascii="Wingdings 2" w:eastAsia="宋体" w:hAnsi="Wingdings 2" w:cs="宋体"/>
                <w:kern w:val="0"/>
                <w:sz w:val="22"/>
                <w:szCs w:val="22"/>
              </w:rPr>
              <w:t></w:t>
            </w:r>
            <w:r>
              <w:rPr>
                <w:rFonts w:ascii="Wingdings 2" w:eastAsia="宋体" w:hAnsi="Wingdings 2" w:cs="宋体"/>
                <w:kern w:val="0"/>
                <w:sz w:val="22"/>
                <w:szCs w:val="22"/>
              </w:rPr>
              <w:t></w:t>
            </w:r>
            <w:r>
              <w:rPr>
                <w:rFonts w:ascii="Wingdings 2" w:eastAsia="宋体" w:hAnsi="Wingdings 2" w:cs="宋体"/>
                <w:kern w:val="0"/>
                <w:sz w:val="22"/>
                <w:szCs w:val="22"/>
              </w:rPr>
              <w:t></w:t>
            </w:r>
            <w:r>
              <w:rPr>
                <w:rFonts w:ascii="Wingdings 2" w:eastAsia="宋体" w:hAnsi="Wingdings 2" w:cs="宋体"/>
                <w:kern w:val="0"/>
                <w:sz w:val="22"/>
                <w:szCs w:val="22"/>
              </w:rPr>
              <w:t></w:t>
            </w:r>
            <w:r>
              <w:rPr>
                <w:rFonts w:ascii="宋体" w:eastAsia="宋体" w:hAnsi="宋体" w:cs="宋体" w:hint="eastAsia"/>
                <w:kern w:val="0"/>
                <w:sz w:val="22"/>
                <w:szCs w:val="22"/>
              </w:rPr>
              <w:t>不可行</w:t>
            </w:r>
          </w:p>
        </w:tc>
      </w:tr>
      <w:tr w:rsidR="00721147" w:rsidTr="00B1601F">
        <w:trPr>
          <w:trHeight w:val="567"/>
        </w:trPr>
        <w:tc>
          <w:tcPr>
            <w:tcW w:w="2333" w:type="pct"/>
            <w:gridSpan w:val="4"/>
            <w:vAlign w:val="center"/>
          </w:tcPr>
          <w:p w:rsidR="00721147" w:rsidRDefault="00B1601F">
            <w:pPr>
              <w:widowControl/>
              <w:suppressAutoHyphens/>
              <w:spacing w:line="240" w:lineRule="exact"/>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专家签名</w:t>
            </w:r>
          </w:p>
        </w:tc>
        <w:tc>
          <w:tcPr>
            <w:tcW w:w="2667" w:type="pct"/>
            <w:gridSpan w:val="2"/>
            <w:vAlign w:val="center"/>
          </w:tcPr>
          <w:p w:rsidR="00721147" w:rsidRDefault="00B1601F">
            <w:pPr>
              <w:widowControl/>
              <w:suppressAutoHyphens/>
              <w:spacing w:line="240" w:lineRule="exact"/>
              <w:ind w:firstLineChars="300" w:firstLine="660"/>
              <w:rPr>
                <w:rFonts w:ascii="宋体" w:eastAsia="宋体" w:hAnsi="Calibri" w:cs="宋体"/>
                <w:kern w:val="0"/>
                <w:sz w:val="22"/>
                <w:szCs w:val="22"/>
              </w:rPr>
            </w:pPr>
            <w:r>
              <w:rPr>
                <w:rFonts w:ascii="宋体" w:eastAsia="宋体" w:hAnsi="宋体" w:cs="宋体" w:hint="eastAsia"/>
                <w:kern w:val="0"/>
                <w:sz w:val="22"/>
                <w:szCs w:val="22"/>
              </w:rPr>
              <w:t>评审日期：</w:t>
            </w:r>
          </w:p>
        </w:tc>
      </w:tr>
      <w:bookmarkEnd w:id="0"/>
    </w:tbl>
    <w:p w:rsidR="00721147" w:rsidRDefault="00721147">
      <w:pPr>
        <w:tabs>
          <w:tab w:val="left" w:pos="831"/>
        </w:tabs>
        <w:jc w:val="left"/>
      </w:pPr>
    </w:p>
    <w:sectPr w:rsidR="00721147" w:rsidSect="007211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auto"/>
    <w:pitch w:val="default"/>
    <w:sig w:usb0="00000000" w:usb1="080E0000" w:usb2="00000000" w:usb3="00000000" w:csb0="00040000" w:csb1="00000000"/>
  </w:font>
  <w:font w:name="方正大标宋简体">
    <w:altName w:val="微软雅黑"/>
    <w:charset w:val="86"/>
    <w:family w:val="script"/>
    <w:pitch w:val="default"/>
    <w:sig w:usb0="00000000" w:usb1="184F6CFA" w:usb2="00000012" w:usb3="00000000" w:csb0="00040001" w:csb1="00000000"/>
  </w:font>
  <w:font w:name="仿宋_GB2312">
    <w:altName w:val="微软雅黑"/>
    <w:charset w:val="86"/>
    <w:family w:val="modern"/>
    <w:pitch w:val="default"/>
    <w:sig w:usb0="00000000" w:usb1="080E0000" w:usb2="00000000" w:usb3="00000000" w:csb0="00040000" w:csb1="00000000"/>
  </w:font>
  <w:font w:name="Wingdings 2">
    <w:altName w:val="Webdings"/>
    <w:charset w:val="02"/>
    <w:family w:val="roman"/>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FEEF7"/>
    <w:multiLevelType w:val="singleLevel"/>
    <w:tmpl w:val="392FEEF7"/>
    <w:lvl w:ilvl="0">
      <w:start w:val="2"/>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 !&quot;#$&amp;()*+-./3589;&lt;=&gt;?@AENRUegp tu®µÀÅÈ Ø ßã"/>
  </w:docVars>
  <w:rsids>
    <w:rsidRoot w:val="2A6670DD"/>
    <w:rsid w:val="00721147"/>
    <w:rsid w:val="00B1601F"/>
    <w:rsid w:val="05191D63"/>
    <w:rsid w:val="0E9463A6"/>
    <w:rsid w:val="17176603"/>
    <w:rsid w:val="22D35FB3"/>
    <w:rsid w:val="243B117B"/>
    <w:rsid w:val="24F53A58"/>
    <w:rsid w:val="2A6670DD"/>
    <w:rsid w:val="2CDF7D60"/>
    <w:rsid w:val="395C0A4D"/>
    <w:rsid w:val="3E3068D7"/>
    <w:rsid w:val="41D40147"/>
    <w:rsid w:val="424B1419"/>
    <w:rsid w:val="435C6144"/>
    <w:rsid w:val="443A4646"/>
    <w:rsid w:val="446A2417"/>
    <w:rsid w:val="4B173D08"/>
    <w:rsid w:val="4EA876CA"/>
    <w:rsid w:val="50C33B98"/>
    <w:rsid w:val="569327CA"/>
    <w:rsid w:val="5B2133B3"/>
    <w:rsid w:val="5B641E29"/>
    <w:rsid w:val="5BE7432F"/>
    <w:rsid w:val="5FDC6F72"/>
    <w:rsid w:val="68F77E6E"/>
    <w:rsid w:val="6A4B7875"/>
    <w:rsid w:val="6C423AF6"/>
    <w:rsid w:val="753A35BC"/>
    <w:rsid w:val="785B0C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147"/>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qFormat/>
    <w:rsid w:val="00721147"/>
    <w:pPr>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721147"/>
    <w:pPr>
      <w:spacing w:line="680" w:lineRule="exact"/>
      <w:jc w:val="center"/>
    </w:pPr>
    <w:rPr>
      <w:rFonts w:eastAsia="方正大标宋简体"/>
      <w:sz w:val="52"/>
    </w:rPr>
  </w:style>
  <w:style w:type="paragraph" w:styleId="a4">
    <w:name w:val="Body Text Indent"/>
    <w:basedOn w:val="a"/>
    <w:autoRedefine/>
    <w:qFormat/>
    <w:rsid w:val="00721147"/>
    <w:pPr>
      <w:ind w:leftChars="200" w:left="420"/>
    </w:pPr>
  </w:style>
  <w:style w:type="paragraph" w:styleId="a5">
    <w:name w:val="footer"/>
    <w:basedOn w:val="a"/>
    <w:autoRedefine/>
    <w:uiPriority w:val="99"/>
    <w:unhideWhenUsed/>
    <w:qFormat/>
    <w:rsid w:val="00721147"/>
    <w:pPr>
      <w:tabs>
        <w:tab w:val="center" w:pos="4153"/>
        <w:tab w:val="right" w:pos="8306"/>
      </w:tabs>
      <w:snapToGrid w:val="0"/>
      <w:jc w:val="left"/>
    </w:pPr>
    <w:rPr>
      <w:sz w:val="18"/>
      <w:szCs w:val="18"/>
    </w:rPr>
  </w:style>
  <w:style w:type="paragraph" w:styleId="a6">
    <w:name w:val="Normal (Web)"/>
    <w:basedOn w:val="a"/>
    <w:autoRedefine/>
    <w:qFormat/>
    <w:rsid w:val="00721147"/>
    <w:pPr>
      <w:spacing w:beforeAutospacing="1" w:afterAutospacing="1"/>
      <w:jc w:val="left"/>
    </w:pPr>
    <w:rPr>
      <w:rFonts w:cs="Times New Roman"/>
      <w:kern w:val="0"/>
      <w:sz w:val="24"/>
    </w:rPr>
  </w:style>
  <w:style w:type="paragraph" w:styleId="2">
    <w:name w:val="Body Text First Indent 2"/>
    <w:basedOn w:val="a4"/>
    <w:autoRedefine/>
    <w:qFormat/>
    <w:rsid w:val="00721147"/>
    <w:pPr>
      <w:ind w:firstLineChars="200" w:firstLine="420"/>
    </w:pPr>
  </w:style>
  <w:style w:type="character" w:customStyle="1" w:styleId="3Char">
    <w:name w:val="标题 3 Char"/>
    <w:basedOn w:val="a0"/>
    <w:link w:val="3"/>
    <w:qFormat/>
    <w:rsid w:val="00721147"/>
    <w:rPr>
      <w:rFonts w:eastAsia="楷体_GB2312"/>
      <w:b/>
      <w:bCs/>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gx.net.cn/xxxt/&#65289;&#22521;&#35757;&#22522;&#22320;&#24211;&#20013;&#30340;&#30465;&#32423;&#26032;&#22411;&#32844;&#19994;&#20892;&#27665;&#22521;&#32946;"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1641</Words>
  <Characters>291</Characters>
  <Application>Microsoft Office Word</Application>
  <DocSecurity>0</DocSecurity>
  <Lines>2</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彭铁柱</dc:creator>
  <cp:lastModifiedBy>刘帝兴</cp:lastModifiedBy>
  <cp:revision>2</cp:revision>
  <cp:lastPrinted>2024-08-28T01:59:00Z</cp:lastPrinted>
  <dcterms:created xsi:type="dcterms:W3CDTF">2023-09-01T09:07:00Z</dcterms:created>
  <dcterms:modified xsi:type="dcterms:W3CDTF">2024-08-28T08:33:00Z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622E9CE24DCF470EBE30CA2888AACE24_11</vt:lpwstr>
  </property>
</Properties>
</file>