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color w:val="auto"/>
          <w:sz w:val="28"/>
          <w:szCs w:val="30"/>
        </w:rPr>
      </w:pPr>
      <w:r>
        <w:rPr>
          <w:rFonts w:hint="eastAsia"/>
          <w:color w:val="auto"/>
          <w:sz w:val="28"/>
          <w:szCs w:val="30"/>
        </w:rPr>
        <w:t>附件1</w:t>
      </w:r>
    </w:p>
    <w:p>
      <w:pPr>
        <w:ind w:firstLine="880" w:firstLineChars="200"/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泸溪县</w:t>
      </w:r>
      <w:r>
        <w:rPr>
          <w:rFonts w:hint="eastAsia" w:ascii="黑体" w:hAnsi="黑体" w:eastAsia="黑体"/>
          <w:color w:val="auto"/>
          <w:sz w:val="44"/>
          <w:szCs w:val="44"/>
        </w:rPr>
        <w:t>创业补贴（一次性开办费补贴）评审计分表</w:t>
      </w:r>
    </w:p>
    <w:p>
      <w:pPr>
        <w:spacing w:line="560" w:lineRule="exact"/>
        <w:rPr>
          <w:rFonts w:eastAsia="楷体_GB2312"/>
          <w:color w:val="auto"/>
          <w:sz w:val="32"/>
          <w:szCs w:val="32"/>
          <w:u w:val="single"/>
        </w:rPr>
      </w:pPr>
      <w:r>
        <w:rPr>
          <w:rFonts w:hint="eastAsia" w:eastAsia="楷体_GB2312" w:cs="楷体_GB2312"/>
          <w:color w:val="auto"/>
          <w:sz w:val="32"/>
          <w:szCs w:val="32"/>
        </w:rPr>
        <w:t>申报单位名称：</w:t>
      </w:r>
      <w:r>
        <w:rPr>
          <w:rFonts w:eastAsia="楷体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楷体_GB2312" w:cs="楷体_GB2312"/>
          <w:color w:val="auto"/>
          <w:sz w:val="32"/>
          <w:szCs w:val="32"/>
          <w:u w:val="single"/>
        </w:rPr>
        <w:t>（盖章）</w:t>
      </w:r>
      <w:r>
        <w:rPr>
          <w:rFonts w:eastAsia="楷体_GB2312"/>
          <w:color w:val="auto"/>
          <w:sz w:val="32"/>
          <w:szCs w:val="32"/>
          <w:u w:val="single"/>
        </w:rPr>
        <w:t xml:space="preserve">                       </w:t>
      </w:r>
    </w:p>
    <w:tbl>
      <w:tblPr>
        <w:tblStyle w:val="2"/>
        <w:tblW w:w="13041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364"/>
        <w:gridCol w:w="992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考核项目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自评记分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审核记分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申报主体及主要负责人无不良信用记录,自主合法经营，无知识产权或其他经济、法律纠纷，无违反劳动法等法律法规，计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《劳动合同》签订率100%，按时足额发放员工工资，计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3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每吸纳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城乡就业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1分，最多加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0分。吸纳建档立卡贫困户、贫困高校毕业生、残疾人、城镇登记失业人员、低保家庭人员、“4050”人员等就业困难群体就业，按照实际就业人数的1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倍进行折算。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90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合计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68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说明：创业主体申报一次性开办费补贴金额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=审核计分×100，补贴金额高于对应创业主体补贴标准上限的，</w:t>
      </w:r>
    </w:p>
    <w:p>
      <w:pPr>
        <w:keepNext w:val="0"/>
        <w:keepLines w:val="0"/>
        <w:pageBreakBefore w:val="0"/>
        <w:widowControl w:val="0"/>
        <w:tabs>
          <w:tab w:val="center" w:pos="68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sectPr>
          <w:pgSz w:w="16838" w:h="11906" w:orient="landscape"/>
          <w:pgMar w:top="1587" w:right="1531" w:bottom="1531" w:left="1531" w:header="851" w:footer="992" w:gutter="0"/>
          <w:cols w:space="0" w:num="1"/>
          <w:rtlGutter w:val="0"/>
          <w:docGrid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按照最高补贴金额进行补贴。</w:t>
      </w:r>
    </w:p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jNjMGM3MGUyN2Q5MjBlOGE4OWM5OTAxZWRjZjIifQ=="/>
  </w:docVars>
  <w:rsids>
    <w:rsidRoot w:val="00000000"/>
    <w:rsid w:val="3A084902"/>
    <w:rsid w:val="66F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pacing w:after="240"/>
      <w:ind w:firstLine="240"/>
      <w:jc w:val="left"/>
    </w:pPr>
    <w:rPr>
      <w:rFonts w:ascii="宋体" w:hAnsi="宋体" w:cs="宋体"/>
      <w:kern w:val="0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306</Characters>
  <Lines>0</Lines>
  <Paragraphs>0</Paragraphs>
  <TotalTime>1</TotalTime>
  <ScaleCrop>false</ScaleCrop>
  <LinksUpToDate>false</LinksUpToDate>
  <CharactersWithSpaces>332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2023-05-04T08:37:00Z</dcterms:created>
  <dc:creator>Administrator</dc:creator>
  <cp:lastModifiedBy>Administrator</cp:lastModifiedBy>
  <dcterms:modified xsi:type="dcterms:W3CDTF">2023-05-04T08:41:11Z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A7FC45304C4B4A19987F1538288AC208_12</vt:lpwstr>
  </property>
</Properties>
</file>