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rPr>
          <w:rFonts w:hint="eastAsia" w:ascii="方正大标宋简体" w:eastAsia="方正大标宋简体"/>
          <w:color w:val="FF0000"/>
          <w:spacing w:val="6"/>
          <w:w w:val="33"/>
          <w:kern w:val="16"/>
          <w:sz w:val="148"/>
          <w:szCs w:val="144"/>
        </w:rPr>
      </w:pPr>
    </w:p>
    <w:p>
      <w:pPr>
        <w:spacing w:line="1700" w:lineRule="exact"/>
        <w:jc w:val="center"/>
        <w:rPr>
          <w:rFonts w:hint="eastAsia" w:ascii="方正小标宋简体" w:eastAsia="方正小标宋简体"/>
          <w:color w:val="FF0000"/>
          <w:w w:val="38"/>
          <w:kern w:val="16"/>
          <w:sz w:val="144"/>
          <w:szCs w:val="144"/>
        </w:rPr>
      </w:pPr>
      <w:r>
        <w:rPr>
          <w:rFonts w:hint="eastAsia" w:ascii="方正小标宋简体" w:eastAsia="方正小标宋简体"/>
          <w:color w:val="FF0000"/>
          <w:spacing w:val="6"/>
          <w:w w:val="38"/>
          <w:kern w:val="16"/>
          <w:sz w:val="148"/>
          <w:szCs w:val="144"/>
        </w:rPr>
        <mc:AlternateContent>
          <mc:Choice Requires="wps">
            <w:drawing>
              <wp:anchor distT="0" distB="0" distL="114300" distR="114300" simplePos="0" relativeHeight="251659264" behindDoc="0" locked="0" layoutInCell="1" allowOverlap="1">
                <wp:simplePos x="0" y="0"/>
                <wp:positionH relativeFrom="column">
                  <wp:posOffset>2640330</wp:posOffset>
                </wp:positionH>
                <wp:positionV relativeFrom="paragraph">
                  <wp:posOffset>15240</wp:posOffset>
                </wp:positionV>
                <wp:extent cx="2149475" cy="116586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149297" cy="1165860"/>
                        </a:xfrm>
                        <a:prstGeom prst="rect">
                          <a:avLst/>
                        </a:prstGeom>
                        <a:noFill/>
                        <a:ln>
                          <a:noFill/>
                        </a:ln>
                      </wps:spPr>
                      <wps:txbx>
                        <w:txbxContent>
                          <w:p>
                            <w:pPr>
                              <w:spacing w:line="760" w:lineRule="exact"/>
                              <w:rPr>
                                <w:rFonts w:hint="eastAsia" w:ascii="方正大标宋简体" w:eastAsia="方正大标宋简体"/>
                                <w:color w:val="FF0000"/>
                                <w:w w:val="48"/>
                                <w:kern w:val="16"/>
                                <w:sz w:val="68"/>
                                <w:szCs w:val="72"/>
                              </w:rPr>
                            </w:pPr>
                            <w:r>
                              <w:rPr>
                                <w:rFonts w:hint="eastAsia" w:ascii="方正大标宋简体" w:eastAsia="方正大标宋简体"/>
                                <w:color w:val="FF0000"/>
                                <w:w w:val="48"/>
                                <w:kern w:val="16"/>
                                <w:sz w:val="68"/>
                                <w:szCs w:val="72"/>
                              </w:rPr>
                              <w:t>行 政 审 批 制 度</w:t>
                            </w:r>
                          </w:p>
                          <w:p>
                            <w:pPr>
                              <w:spacing w:line="760" w:lineRule="exact"/>
                              <w:rPr>
                                <w:rFonts w:hint="eastAsia" w:ascii="方正大标宋简体" w:eastAsia="方正大标宋简体"/>
                                <w:color w:val="FF0000"/>
                                <w:w w:val="48"/>
                                <w:kern w:val="16"/>
                                <w:sz w:val="68"/>
                                <w:szCs w:val="72"/>
                              </w:rPr>
                            </w:pPr>
                            <w:r>
                              <w:rPr>
                                <w:rFonts w:hint="eastAsia" w:ascii="方正大标宋简体" w:eastAsia="方正大标宋简体"/>
                                <w:color w:val="FF0000"/>
                                <w:spacing w:val="10"/>
                                <w:w w:val="48"/>
                                <w:kern w:val="16"/>
                                <w:sz w:val="68"/>
                                <w:szCs w:val="72"/>
                              </w:rPr>
                              <w:t>改革工作领导小</w:t>
                            </w:r>
                            <w:r>
                              <w:rPr>
                                <w:rFonts w:hint="eastAsia" w:ascii="方正大标宋简体" w:eastAsia="方正大标宋简体"/>
                                <w:color w:val="FF0000"/>
                                <w:w w:val="48"/>
                                <w:kern w:val="16"/>
                                <w:sz w:val="68"/>
                                <w:szCs w:val="72"/>
                              </w:rPr>
                              <w:t>组</w:t>
                            </w:r>
                          </w:p>
                          <w:p>
                            <w:pPr>
                              <w:rPr>
                                <w:rFonts w:hint="eastAsia" w:ascii="方正大标宋简体" w:eastAsia="方正大标宋简体"/>
                                <w:color w:val="FF0000"/>
                                <w:w w:val="48"/>
                                <w:kern w:val="16"/>
                                <w:sz w:val="48"/>
                                <w:szCs w:val="48"/>
                              </w:rPr>
                            </w:pPr>
                          </w:p>
                          <w:p>
                            <w:pPr>
                              <w:rPr>
                                <w:w w:val="48"/>
                              </w:rPr>
                            </w:pPr>
                            <w:r>
                              <w:rPr>
                                <w:rFonts w:hint="eastAsia" w:ascii="方正大标宋简体" w:eastAsia="方正大标宋简体"/>
                                <w:color w:val="FF0000"/>
                                <w:w w:val="48"/>
                                <w:kern w:val="16"/>
                                <w:sz w:val="48"/>
                                <w:szCs w:val="48"/>
                              </w:rPr>
                              <w:t>工作</w:t>
                            </w:r>
                            <w:r>
                              <w:rPr>
                                <w:rFonts w:hint="eastAsia" w:ascii="方正大标宋简体" w:eastAsia="方正大标宋简体"/>
                                <w:color w:val="FF0000"/>
                                <w:w w:val="48"/>
                                <w:kern w:val="16"/>
                                <w:sz w:val="96"/>
                                <w:szCs w:val="96"/>
                              </w:rPr>
                              <w:t>领导小组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9pt;margin-top:1.2pt;height:91.8pt;width:169.25pt;z-index:251659264;mso-width-relative:page;mso-height-relative:page;" filled="f" stroked="f" coordsize="21600,21600" o:gfxdata="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cdzEtcAAAAJAQAADwAAAAAAAAABACAAAAAiAAAAZHJzL2Rvd25yZXYu&#10;eG1sUEsBAhQAFAAAAAgAh07iQD5BZ9/8AQAAyAMAAA4AAAAAAAAAAQAgAAAAJgEAAGRycy9lMm9E&#10;b2MueG1sUEsFBgAAAAAGAAYAWQEAAJQFAAAAAA==&#10;">
                <v:fill on="f" focussize="0,0"/>
                <v:stroke on="f"/>
                <v:imagedata o:title=""/>
                <o:lock v:ext="edit" aspectratio="f"/>
                <v:textbox>
                  <w:txbxContent>
                    <w:p>
                      <w:pPr>
                        <w:spacing w:line="760" w:lineRule="exact"/>
                        <w:rPr>
                          <w:rFonts w:hint="eastAsia" w:ascii="方正大标宋简体" w:eastAsia="方正大标宋简体"/>
                          <w:color w:val="FF0000"/>
                          <w:w w:val="48"/>
                          <w:kern w:val="16"/>
                          <w:sz w:val="68"/>
                          <w:szCs w:val="72"/>
                        </w:rPr>
                      </w:pPr>
                      <w:r>
                        <w:rPr>
                          <w:rFonts w:hint="eastAsia" w:ascii="方正大标宋简体" w:eastAsia="方正大标宋简体"/>
                          <w:color w:val="FF0000"/>
                          <w:w w:val="48"/>
                          <w:kern w:val="16"/>
                          <w:sz w:val="68"/>
                          <w:szCs w:val="72"/>
                        </w:rPr>
                        <w:t>行 政 审 批 制 度</w:t>
                      </w:r>
                    </w:p>
                    <w:p>
                      <w:pPr>
                        <w:spacing w:line="760" w:lineRule="exact"/>
                        <w:rPr>
                          <w:rFonts w:hint="eastAsia" w:ascii="方正大标宋简体" w:eastAsia="方正大标宋简体"/>
                          <w:color w:val="FF0000"/>
                          <w:w w:val="48"/>
                          <w:kern w:val="16"/>
                          <w:sz w:val="68"/>
                          <w:szCs w:val="72"/>
                        </w:rPr>
                      </w:pPr>
                      <w:r>
                        <w:rPr>
                          <w:rFonts w:hint="eastAsia" w:ascii="方正大标宋简体" w:eastAsia="方正大标宋简体"/>
                          <w:color w:val="FF0000"/>
                          <w:spacing w:val="10"/>
                          <w:w w:val="48"/>
                          <w:kern w:val="16"/>
                          <w:sz w:val="68"/>
                          <w:szCs w:val="72"/>
                        </w:rPr>
                        <w:t>改革工作领导小</w:t>
                      </w:r>
                      <w:r>
                        <w:rPr>
                          <w:rFonts w:hint="eastAsia" w:ascii="方正大标宋简体" w:eastAsia="方正大标宋简体"/>
                          <w:color w:val="FF0000"/>
                          <w:w w:val="48"/>
                          <w:kern w:val="16"/>
                          <w:sz w:val="68"/>
                          <w:szCs w:val="72"/>
                        </w:rPr>
                        <w:t>组</w:t>
                      </w:r>
                    </w:p>
                    <w:p>
                      <w:pPr>
                        <w:rPr>
                          <w:rFonts w:hint="eastAsia" w:ascii="方正大标宋简体" w:eastAsia="方正大标宋简体"/>
                          <w:color w:val="FF0000"/>
                          <w:w w:val="48"/>
                          <w:kern w:val="16"/>
                          <w:sz w:val="48"/>
                          <w:szCs w:val="48"/>
                        </w:rPr>
                      </w:pPr>
                    </w:p>
                    <w:p>
                      <w:pPr>
                        <w:rPr>
                          <w:w w:val="48"/>
                        </w:rPr>
                      </w:pPr>
                      <w:r>
                        <w:rPr>
                          <w:rFonts w:hint="eastAsia" w:ascii="方正大标宋简体" w:eastAsia="方正大标宋简体"/>
                          <w:color w:val="FF0000"/>
                          <w:w w:val="48"/>
                          <w:kern w:val="16"/>
                          <w:sz w:val="48"/>
                          <w:szCs w:val="48"/>
                        </w:rPr>
                        <w:t>工作</w:t>
                      </w:r>
                      <w:r>
                        <w:rPr>
                          <w:rFonts w:hint="eastAsia" w:ascii="方正大标宋简体" w:eastAsia="方正大标宋简体"/>
                          <w:color w:val="FF0000"/>
                          <w:w w:val="48"/>
                          <w:kern w:val="16"/>
                          <w:sz w:val="96"/>
                          <w:szCs w:val="96"/>
                        </w:rPr>
                        <w:t>领导小组</w:t>
                      </w:r>
                    </w:p>
                  </w:txbxContent>
                </v:textbox>
              </v:shape>
            </w:pict>
          </mc:Fallback>
        </mc:AlternateContent>
      </w:r>
      <w:r>
        <w:rPr>
          <w:rFonts w:hint="eastAsia" w:ascii="方正小标宋简体" w:eastAsia="方正小标宋简体"/>
          <w:color w:val="FF0000"/>
          <w:spacing w:val="6"/>
          <w:w w:val="38"/>
          <w:kern w:val="16"/>
          <w:sz w:val="148"/>
          <w:szCs w:val="144"/>
        </w:rPr>
        <w:t xml:space="preserve">泸溪县人民政府     </w:t>
      </w:r>
      <w:r>
        <w:rPr>
          <w:rFonts w:hint="eastAsia" w:ascii="方正小标宋简体" w:eastAsia="方正小标宋简体"/>
          <w:color w:val="FF0000"/>
          <w:w w:val="38"/>
          <w:kern w:val="16"/>
          <w:sz w:val="144"/>
          <w:szCs w:val="144"/>
        </w:rPr>
        <w:t xml:space="preserve">       </w:t>
      </w:r>
      <w:r>
        <w:rPr>
          <w:rFonts w:hint="eastAsia" w:ascii="方正小标宋简体" w:eastAsia="方正小标宋简体"/>
          <w:color w:val="FF0000"/>
          <w:spacing w:val="6"/>
          <w:w w:val="38"/>
          <w:kern w:val="16"/>
          <w:sz w:val="144"/>
          <w:szCs w:val="144"/>
        </w:rPr>
        <w:t>办公室</w:t>
      </w:r>
    </w:p>
    <w:p>
      <w:pPr>
        <w:rPr>
          <w:rFonts w:hint="eastAsia" w:ascii="仿宋_GB2312" w:eastAsia="仿宋_GB2312"/>
          <w:sz w:val="32"/>
          <w:szCs w:val="32"/>
        </w:rPr>
      </w:pPr>
    </w:p>
    <w:p>
      <w:pPr>
        <w:spacing w:line="600" w:lineRule="exact"/>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泸审改办发〔2018〕</w:t>
      </w: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号</w:t>
      </w:r>
    </w:p>
    <w:p>
      <w:pPr>
        <w:rPr>
          <w:rFonts w:hint="eastAsia"/>
          <w:sz w:val="32"/>
        </w:rPr>
      </w:pPr>
      <w:r>
        <w:rPr>
          <w:rFonts w:hint="eastAsia"/>
          <w:sz w:val="32"/>
        </w:rP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276225</wp:posOffset>
                </wp:positionV>
                <wp:extent cx="5486400" cy="0"/>
                <wp:effectExtent l="0" t="15875" r="0" b="222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0">
                          <a:solidFill>
                            <a:srgbClr val="FF0000"/>
                          </a:solidFill>
                          <a:round/>
                        </a:ln>
                      </wps:spPr>
                      <wps:bodyPr/>
                    </wps:wsp>
                  </a:graphicData>
                </a:graphic>
              </wp:anchor>
            </w:drawing>
          </mc:Choice>
          <mc:Fallback>
            <w:pict>
              <v:line id="_x0000_s1026" o:spid="_x0000_s1026" o:spt="20" style="position:absolute;left:0pt;margin-left:13.65pt;margin-top:21.75pt;height:0pt;width:432pt;z-index:251661312;mso-width-relative:page;mso-height-relative:page;" filled="f" stroked="t" coordsize="21600,21600" o:gfxdata="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W5D7/YAAAACAEAAA8AAAAAAAAAAQAgAAAAIgAAAGRy&#10;cy9kb3ducmV2LnhtbFBLAQIUABQAAAAIAIdO4kAJzOKXzAEAAF0DAAAOAAAAAAAAAAEAIAAAACcB&#10;AABkcnMvZTJvRG9jLnhtbFBLBQYAAAAABgAGAFkBAABlBQAAAAA=&#10;">
                <v:fill on="f" focussize="0,0"/>
                <v:stroke weight="2.5pt" color="#FF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column">
                  <wp:posOffset>2569210</wp:posOffset>
                </wp:positionH>
                <wp:positionV relativeFrom="paragraph">
                  <wp:posOffset>27940</wp:posOffset>
                </wp:positionV>
                <wp:extent cx="571500" cy="594360"/>
                <wp:effectExtent l="0" t="0" r="0" b="1524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571500" cy="59436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2.3pt;margin-top:2.2pt;height:46.8pt;width:45pt;z-index:251661312;mso-width-relative:page;mso-height-relative:page;" fillcolor="#FFFFFF" filled="t" stroked="f" coordsize="21600,21600" o:gfxdata="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BEpE1QAAAAgBAAAPAAAAAAAAAAEAIAAAACIAAABkcnMvZG93bnJl&#10;di54bWxQSwECFAAUAAAACACHTuJAhBkC0gACAADZAwAADgAAAAAAAAABACAAAAAkAQAAZHJzL2Uy&#10;b0RvYy54bWxQSwUGAAAAAAYABgBZAQAAlgUAAAAA&#10;">
                <v:fill on="t" focussize="0,0"/>
                <v:stroke on="f"/>
                <v:imagedata o:title=""/>
                <o:lock v:ext="edit" aspectratio="f"/>
              </v:rect>
            </w:pict>
          </mc:Fallback>
        </mc:AlternateContent>
      </w:r>
      <w:r>
        <w:rPr>
          <w:rFonts w:hint="eastAsia"/>
          <w:sz w:val="32"/>
        </w:rPr>
        <mc:AlternateContent>
          <mc:Choice Requires="wps">
            <w:drawing>
              <wp:anchor distT="0" distB="0" distL="114300" distR="114300" simplePos="0" relativeHeight="251662336" behindDoc="0" locked="0" layoutInCell="1" allowOverlap="1">
                <wp:simplePos x="0" y="0"/>
                <wp:positionH relativeFrom="column">
                  <wp:posOffset>2693035</wp:posOffset>
                </wp:positionH>
                <wp:positionV relativeFrom="paragraph">
                  <wp:posOffset>104775</wp:posOffset>
                </wp:positionV>
                <wp:extent cx="342265" cy="325120"/>
                <wp:effectExtent l="0" t="0" r="635" b="17780"/>
                <wp:wrapNone/>
                <wp:docPr id="9" name="五角星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25120"/>
                        </a:xfrm>
                        <a:prstGeom prst="star5">
                          <a:avLst/>
                        </a:prstGeom>
                        <a:solidFill>
                          <a:srgbClr val="FF0000"/>
                        </a:solidFill>
                        <a:ln>
                          <a:noFill/>
                        </a:ln>
                      </wps:spPr>
                      <wps:bodyPr rot="0" vert="horz" wrap="square" lIns="91440" tIns="45720" rIns="91440" bIns="45720" anchor="t" anchorCtr="0" upright="1">
                        <a:noAutofit/>
                      </wps:bodyPr>
                    </wps:wsp>
                  </a:graphicData>
                </a:graphic>
              </wp:anchor>
            </w:drawing>
          </mc:Choice>
          <mc:Fallback>
            <w:pict>
              <v:shape id="_x0000_s1026" o:spid="_x0000_s1026" style="position:absolute;left:0pt;margin-left:212.05pt;margin-top:8.25pt;height:25.6pt;width:26.95pt;z-index:251662336;mso-width-relative:page;mso-height-relative:page;" fillcolor="#FF0000" filled="t" stroked="f" coordsize="342265,325120" o:gfxdata="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0vnJ2QAAAAkBAAAPAAAAAAAA&#10;AAEAIAAAACIAAABkcnMvZG93bnJldi54bWxQSwECFAAUAAAACACHTuJA5ep9HhECAADuAwAADgAA&#10;AAAAAAABACAAAAAoAQAAZHJzL2Uyb0RvYy54bWxQSwUGAAAAAAYABgBZAQAAqwUAAAAA&#10;" path="m0,124184l130734,124185,171132,0,211530,124185,342264,124184,236498,200934,276897,325119,171132,248367,65367,325119,105766,200934xe">
                <v:path o:connectlocs="171132,0;0,124184;65367,325119;276897,325119;342264,124184" o:connectangles="247,164,82,82,0"/>
                <v:fill on="t" focussize="0,0"/>
                <v:stroke on="f"/>
                <v:imagedata o:title=""/>
                <o:lock v:ext="edit" aspectratio="t"/>
              </v:shape>
            </w:pict>
          </mc:Fallback>
        </mc:AlternateContent>
      </w:r>
    </w:p>
    <w:p>
      <w:pPr>
        <w:pStyle w:val="4"/>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lang w:bidi="ar"/>
        </w:rPr>
      </w:pPr>
      <w:r>
        <w:rPr>
          <w:rFonts w:hint="eastAsia" w:ascii="方正小标宋简体" w:hAnsi="方正小标宋简体" w:eastAsia="方正小标宋简体" w:cs="方正小标宋简体"/>
          <w:bCs/>
          <w:color w:val="000000"/>
          <w:kern w:val="0"/>
          <w:sz w:val="44"/>
          <w:szCs w:val="44"/>
          <w:lang w:bidi="ar"/>
        </w:rPr>
        <w:t>关于印发《</w:t>
      </w:r>
      <w:r>
        <w:rPr>
          <w:rFonts w:hint="eastAsia" w:ascii="方正小标宋简体" w:hAnsi="方正小标宋简体" w:eastAsia="方正小标宋简体" w:cs="方正小标宋简体"/>
          <w:bCs/>
          <w:color w:val="000000"/>
          <w:kern w:val="0"/>
          <w:sz w:val="44"/>
          <w:szCs w:val="44"/>
          <w:lang w:eastAsia="zh-CN" w:bidi="ar"/>
        </w:rPr>
        <w:t>泸溪</w:t>
      </w:r>
      <w:r>
        <w:rPr>
          <w:rFonts w:hint="eastAsia" w:ascii="方正小标宋简体" w:hAnsi="方正小标宋简体" w:eastAsia="方正小标宋简体" w:cs="方正小标宋简体"/>
          <w:bCs/>
          <w:color w:val="000000"/>
          <w:kern w:val="0"/>
          <w:sz w:val="44"/>
          <w:szCs w:val="44"/>
          <w:lang w:bidi="ar"/>
        </w:rPr>
        <w:t>县“最多跑一次”政务服务</w:t>
      </w:r>
    </w:p>
    <w:p>
      <w:pPr>
        <w:pStyle w:val="4"/>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宋体" w:hAnsi="宋体" w:eastAsia="宋体" w:cs="宋体"/>
          <w:color w:val="000000"/>
          <w:spacing w:val="15"/>
          <w:sz w:val="21"/>
          <w:szCs w:val="21"/>
        </w:rPr>
      </w:pPr>
      <w:r>
        <w:rPr>
          <w:rFonts w:hint="eastAsia" w:ascii="方正小标宋简体" w:hAnsi="方正小标宋简体" w:eastAsia="方正小标宋简体" w:cs="方正小标宋简体"/>
          <w:bCs/>
          <w:color w:val="000000"/>
          <w:kern w:val="0"/>
          <w:sz w:val="44"/>
          <w:szCs w:val="44"/>
          <w:lang w:bidi="ar"/>
        </w:rPr>
        <w:t>事项清单》的通知</w:t>
      </w:r>
    </w:p>
    <w:p>
      <w:pPr>
        <w:keepNext w:val="0"/>
        <w:keepLines w:val="0"/>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bCs/>
          <w:color w:val="000000"/>
          <w:kern w:val="0"/>
          <w:sz w:val="32"/>
          <w:szCs w:val="32"/>
          <w:lang w:bidi="ar"/>
        </w:rPr>
      </w:pPr>
      <w:r>
        <w:rPr>
          <w:rFonts w:hint="eastAsia" w:ascii="仿宋" w:hAnsi="仿宋" w:eastAsia="仿宋" w:cs="仿宋"/>
          <w:bCs/>
          <w:color w:val="000000"/>
          <w:kern w:val="0"/>
          <w:sz w:val="32"/>
          <w:szCs w:val="32"/>
          <w:lang w:bidi="ar"/>
        </w:rPr>
        <w:t>各乡镇人民政府</w:t>
      </w:r>
      <w:r>
        <w:rPr>
          <w:rFonts w:hint="eastAsia" w:ascii="仿宋" w:hAnsi="仿宋" w:eastAsia="仿宋" w:cs="仿宋"/>
          <w:bCs/>
          <w:color w:val="000000"/>
          <w:kern w:val="0"/>
          <w:sz w:val="32"/>
          <w:szCs w:val="32"/>
          <w:lang w:eastAsia="zh-CN" w:bidi="ar"/>
        </w:rPr>
        <w:t>，</w:t>
      </w:r>
      <w:r>
        <w:rPr>
          <w:rFonts w:hint="eastAsia" w:ascii="仿宋" w:hAnsi="仿宋" w:eastAsia="仿宋" w:cs="仿宋"/>
          <w:bCs/>
          <w:color w:val="000000"/>
          <w:kern w:val="0"/>
          <w:sz w:val="32"/>
          <w:szCs w:val="32"/>
          <w:lang w:bidi="ar"/>
        </w:rPr>
        <w:t>县直</w:t>
      </w:r>
      <w:r>
        <w:rPr>
          <w:rFonts w:hint="eastAsia" w:ascii="仿宋" w:hAnsi="仿宋" w:eastAsia="仿宋" w:cs="仿宋"/>
          <w:bCs/>
          <w:color w:val="000000"/>
          <w:kern w:val="0"/>
          <w:sz w:val="32"/>
          <w:szCs w:val="32"/>
          <w:lang w:val="en-US" w:eastAsia="zh-CN" w:bidi="ar"/>
        </w:rPr>
        <w:t>各</w:t>
      </w:r>
      <w:r>
        <w:rPr>
          <w:rFonts w:hint="eastAsia" w:ascii="仿宋" w:hAnsi="仿宋" w:eastAsia="仿宋" w:cs="仿宋"/>
          <w:bCs/>
          <w:color w:val="000000"/>
          <w:kern w:val="0"/>
          <w:sz w:val="32"/>
          <w:szCs w:val="32"/>
          <w:lang w:bidi="ar"/>
        </w:rPr>
        <w:t>有关单位:</w:t>
      </w:r>
    </w:p>
    <w:p>
      <w:pPr>
        <w:keepNext w:val="0"/>
        <w:keepLines w:val="0"/>
        <w:pageBreakBefore w:val="0"/>
        <w:widowControl/>
        <w:kinsoku/>
        <w:wordWrap/>
        <w:overflowPunct/>
        <w:topLinePunct w:val="0"/>
        <w:autoSpaceDE/>
        <w:autoSpaceDN/>
        <w:bidi w:val="0"/>
        <w:adjustRightInd/>
        <w:snapToGrid/>
        <w:spacing w:line="560" w:lineRule="exact"/>
        <w:ind w:firstLine="651"/>
        <w:textAlignment w:val="center"/>
        <w:rPr>
          <w:rFonts w:hint="eastAsia" w:ascii="仿宋" w:hAnsi="仿宋" w:eastAsia="仿宋" w:cs="仿宋"/>
          <w:bCs/>
          <w:color w:val="000000"/>
          <w:kern w:val="0"/>
          <w:sz w:val="32"/>
          <w:szCs w:val="32"/>
          <w:lang w:bidi="ar"/>
        </w:rPr>
      </w:pPr>
      <w:r>
        <w:rPr>
          <w:rFonts w:hint="eastAsia" w:ascii="仿宋" w:hAnsi="仿宋" w:eastAsia="仿宋" w:cs="仿宋"/>
          <w:bCs/>
          <w:color w:val="000000"/>
          <w:kern w:val="0"/>
          <w:sz w:val="32"/>
          <w:szCs w:val="32"/>
          <w:lang w:bidi="ar"/>
        </w:rPr>
        <w:t>为切实贯彻《湘西自治州加快推进“最多跑一次”“只进一扇门”改革实施方案》（州政发〔2018〕5号）文件精神，深化“放管服”改革，扩大实施“最多跑一次”覆盖面，提高便民利民的水平，县直各单位申报了实施“最多跑一次”政务服务事项，经</w:t>
      </w:r>
      <w:r>
        <w:rPr>
          <w:rFonts w:hint="eastAsia" w:ascii="仿宋" w:hAnsi="仿宋" w:eastAsia="仿宋" w:cs="仿宋"/>
          <w:bCs/>
          <w:color w:val="auto"/>
          <w:kern w:val="0"/>
          <w:sz w:val="32"/>
          <w:szCs w:val="32"/>
          <w:lang w:bidi="ar"/>
        </w:rPr>
        <w:t>县人民政府行政审批制度改革工作领导小组</w:t>
      </w:r>
      <w:r>
        <w:rPr>
          <w:rFonts w:hint="eastAsia" w:ascii="仿宋" w:hAnsi="仿宋" w:eastAsia="仿宋" w:cs="仿宋"/>
          <w:bCs/>
          <w:color w:val="000000"/>
          <w:kern w:val="0"/>
          <w:sz w:val="32"/>
          <w:szCs w:val="32"/>
          <w:lang w:bidi="ar"/>
        </w:rPr>
        <w:t>审定，现将《</w:t>
      </w:r>
      <w:r>
        <w:rPr>
          <w:rFonts w:hint="eastAsia" w:ascii="仿宋" w:hAnsi="仿宋" w:eastAsia="仿宋" w:cs="仿宋"/>
          <w:bCs/>
          <w:color w:val="000000"/>
          <w:kern w:val="0"/>
          <w:sz w:val="32"/>
          <w:szCs w:val="32"/>
          <w:lang w:eastAsia="zh-CN" w:bidi="ar"/>
        </w:rPr>
        <w:t>泸溪</w:t>
      </w:r>
      <w:r>
        <w:rPr>
          <w:rFonts w:hint="eastAsia" w:ascii="仿宋" w:hAnsi="仿宋" w:eastAsia="仿宋" w:cs="仿宋"/>
          <w:bCs/>
          <w:color w:val="000000"/>
          <w:kern w:val="0"/>
          <w:sz w:val="32"/>
          <w:szCs w:val="32"/>
          <w:lang w:bidi="ar"/>
        </w:rPr>
        <w:t>县“最多跑一次”政务服务事项清单》予以印发，请各</w:t>
      </w:r>
      <w:r>
        <w:rPr>
          <w:rFonts w:hint="eastAsia" w:ascii="仿宋" w:hAnsi="仿宋" w:eastAsia="仿宋" w:cs="仿宋"/>
          <w:bCs/>
          <w:color w:val="000000"/>
          <w:kern w:val="0"/>
          <w:sz w:val="32"/>
          <w:szCs w:val="32"/>
          <w:lang w:val="en-US" w:eastAsia="zh-CN" w:bidi="ar"/>
        </w:rPr>
        <w:t>有关</w:t>
      </w:r>
      <w:r>
        <w:rPr>
          <w:rFonts w:hint="eastAsia" w:ascii="仿宋" w:hAnsi="仿宋" w:eastAsia="仿宋" w:cs="仿宋"/>
          <w:bCs/>
          <w:color w:val="000000"/>
          <w:kern w:val="0"/>
          <w:sz w:val="32"/>
          <w:szCs w:val="32"/>
          <w:lang w:bidi="ar"/>
        </w:rPr>
        <w:t>单位</w:t>
      </w:r>
      <w:r>
        <w:rPr>
          <w:rFonts w:hint="eastAsia" w:ascii="仿宋" w:hAnsi="仿宋" w:eastAsia="仿宋" w:cs="仿宋"/>
          <w:bCs/>
          <w:color w:val="000000"/>
          <w:kern w:val="0"/>
          <w:sz w:val="32"/>
          <w:szCs w:val="32"/>
          <w:lang w:val="en-US" w:eastAsia="zh-CN" w:bidi="ar"/>
        </w:rPr>
        <w:t>认真贯彻落实</w:t>
      </w:r>
      <w:r>
        <w:rPr>
          <w:rFonts w:hint="eastAsia" w:ascii="仿宋" w:hAnsi="仿宋" w:eastAsia="仿宋" w:cs="仿宋"/>
          <w:bCs/>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bCs/>
          <w:color w:val="000000"/>
          <w:kern w:val="0"/>
          <w:sz w:val="32"/>
          <w:szCs w:val="32"/>
          <w:lang w:bidi="ar"/>
        </w:rPr>
      </w:pPr>
      <w:r>
        <w:rPr>
          <w:rFonts w:hint="eastAsia" w:ascii="仿宋" w:hAnsi="仿宋" w:eastAsia="仿宋" w:cs="仿宋"/>
          <w:bCs/>
          <w:color w:val="000000"/>
          <w:kern w:val="0"/>
          <w:sz w:val="32"/>
          <w:szCs w:val="32"/>
          <w:lang w:bidi="ar"/>
        </w:rPr>
        <w:t>　　附件:</w:t>
      </w:r>
      <w:r>
        <w:rPr>
          <w:rFonts w:hint="eastAsia" w:ascii="仿宋" w:hAnsi="仿宋" w:eastAsia="仿宋" w:cs="仿宋"/>
          <w:bCs/>
          <w:color w:val="000000"/>
          <w:kern w:val="0"/>
          <w:sz w:val="32"/>
          <w:szCs w:val="32"/>
          <w:lang w:eastAsia="zh-CN" w:bidi="ar"/>
        </w:rPr>
        <w:t>泸溪</w:t>
      </w:r>
      <w:r>
        <w:rPr>
          <w:rFonts w:hint="eastAsia" w:ascii="仿宋" w:hAnsi="仿宋" w:eastAsia="仿宋" w:cs="仿宋"/>
          <w:bCs/>
          <w:color w:val="000000"/>
          <w:kern w:val="0"/>
          <w:sz w:val="32"/>
          <w:szCs w:val="32"/>
          <w:lang w:bidi="ar"/>
        </w:rPr>
        <w:t>县“最多跑一次”政务服务事项清单</w:t>
      </w:r>
    </w:p>
    <w:p>
      <w:pPr>
        <w:keepNext w:val="0"/>
        <w:keepLines w:val="0"/>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bCs/>
          <w:color w:val="000000"/>
          <w:kern w:val="0"/>
          <w:sz w:val="32"/>
          <w:szCs w:val="32"/>
          <w:lang w:bidi="ar"/>
        </w:rPr>
      </w:pPr>
      <w:r>
        <w:rPr>
          <w:rFonts w:hint="eastAsia" w:ascii="仿宋" w:hAnsi="仿宋" w:eastAsia="仿宋" w:cs="仿宋"/>
          <w:bCs/>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bCs/>
          <w:color w:val="auto"/>
          <w:kern w:val="0"/>
          <w:sz w:val="32"/>
          <w:szCs w:val="32"/>
          <w:lang w:bidi="ar"/>
        </w:rPr>
      </w:pPr>
      <w:r>
        <w:rPr>
          <w:rFonts w:hint="eastAsia" w:ascii="仿宋" w:hAnsi="仿宋" w:eastAsia="仿宋" w:cs="仿宋"/>
          <w:bCs/>
          <w:color w:val="000000"/>
          <w:kern w:val="0"/>
          <w:sz w:val="32"/>
          <w:szCs w:val="32"/>
          <w:lang w:bidi="ar"/>
        </w:rPr>
        <w:t xml:space="preserve"> 　　</w:t>
      </w:r>
      <w:r>
        <w:rPr>
          <w:rFonts w:hint="eastAsia" w:ascii="仿宋" w:hAnsi="仿宋" w:eastAsia="仿宋" w:cs="仿宋"/>
          <w:bCs/>
          <w:color w:val="000000"/>
          <w:kern w:val="0"/>
          <w:sz w:val="32"/>
          <w:szCs w:val="32"/>
          <w:lang w:val="en-US" w:eastAsia="zh-CN" w:bidi="ar"/>
        </w:rPr>
        <w:t xml:space="preserve">                 </w:t>
      </w:r>
      <w:r>
        <w:rPr>
          <w:rFonts w:hint="eastAsia" w:ascii="仿宋" w:hAnsi="仿宋" w:eastAsia="仿宋" w:cs="仿宋"/>
          <w:bCs/>
          <w:color w:val="000000"/>
          <w:kern w:val="0"/>
          <w:sz w:val="32"/>
          <w:szCs w:val="32"/>
          <w:lang w:eastAsia="zh-CN" w:bidi="ar"/>
        </w:rPr>
        <w:t>泸溪</w:t>
      </w:r>
      <w:r>
        <w:rPr>
          <w:rFonts w:hint="eastAsia" w:ascii="仿宋" w:hAnsi="仿宋" w:eastAsia="仿宋" w:cs="仿宋"/>
          <w:bCs/>
          <w:color w:val="000000"/>
          <w:kern w:val="0"/>
          <w:sz w:val="32"/>
          <w:szCs w:val="32"/>
          <w:lang w:bidi="ar"/>
        </w:rPr>
        <w:t>县</w:t>
      </w:r>
      <w:r>
        <w:rPr>
          <w:rFonts w:hint="eastAsia" w:ascii="仿宋" w:hAnsi="仿宋" w:eastAsia="仿宋" w:cs="仿宋"/>
          <w:bCs/>
          <w:color w:val="auto"/>
          <w:kern w:val="0"/>
          <w:sz w:val="32"/>
          <w:szCs w:val="32"/>
          <w:lang w:bidi="ar"/>
        </w:rPr>
        <w:t>人民政府行政审批制度改革工作</w:t>
      </w: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 w:hAnsi="仿宋" w:eastAsia="仿宋" w:cs="仿宋"/>
          <w:bCs/>
          <w:color w:val="000000"/>
          <w:kern w:val="0"/>
          <w:sz w:val="32"/>
          <w:szCs w:val="32"/>
          <w:lang w:eastAsia="zh-CN" w:bidi="ar"/>
        </w:rPr>
      </w:pPr>
      <w:r>
        <w:rPr>
          <w:rFonts w:hint="eastAsia" w:ascii="仿宋" w:hAnsi="仿宋" w:eastAsia="仿宋" w:cs="仿宋"/>
          <w:bCs/>
          <w:color w:val="auto"/>
          <w:kern w:val="0"/>
          <w:sz w:val="32"/>
          <w:szCs w:val="32"/>
          <w:lang w:val="en-US" w:eastAsia="zh-CN" w:bidi="ar"/>
        </w:rPr>
        <w:t xml:space="preserve">                     </w:t>
      </w:r>
      <w:r>
        <w:rPr>
          <w:rFonts w:hint="eastAsia" w:ascii="仿宋" w:hAnsi="仿宋" w:eastAsia="仿宋" w:cs="仿宋"/>
          <w:bCs/>
          <w:color w:val="auto"/>
          <w:kern w:val="0"/>
          <w:sz w:val="32"/>
          <w:szCs w:val="32"/>
          <w:lang w:bidi="ar"/>
        </w:rPr>
        <w:t>领导小组</w:t>
      </w:r>
      <w:r>
        <w:rPr>
          <w:rFonts w:hint="eastAsia" w:ascii="仿宋" w:hAnsi="仿宋" w:eastAsia="仿宋" w:cs="仿宋"/>
          <w:bCs/>
          <w:color w:val="auto"/>
          <w:kern w:val="0"/>
          <w:sz w:val="32"/>
          <w:szCs w:val="32"/>
          <w:lang w:eastAsia="zh-CN" w:bidi="ar"/>
        </w:rPr>
        <w:t>办公室</w:t>
      </w: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 w:hAnsi="仿宋" w:eastAsia="仿宋" w:cs="仿宋"/>
          <w:bCs/>
          <w:color w:val="000000"/>
          <w:kern w:val="0"/>
          <w:sz w:val="32"/>
          <w:szCs w:val="32"/>
          <w:lang w:bidi="ar"/>
        </w:rPr>
      </w:pPr>
      <w:r>
        <w:rPr>
          <w:rFonts w:hint="eastAsia" w:ascii="仿宋" w:hAnsi="仿宋" w:eastAsia="仿宋" w:cs="仿宋"/>
          <w:bCs/>
          <w:color w:val="000000"/>
          <w:kern w:val="0"/>
          <w:sz w:val="32"/>
          <w:szCs w:val="32"/>
          <w:lang w:val="en-US" w:eastAsia="zh-CN" w:bidi="ar"/>
        </w:rPr>
        <w:t xml:space="preserve">                      </w:t>
      </w:r>
      <w:r>
        <w:rPr>
          <w:rFonts w:hint="eastAsia" w:ascii="仿宋" w:hAnsi="仿宋" w:eastAsia="仿宋" w:cs="仿宋"/>
          <w:bCs/>
          <w:color w:val="000000"/>
          <w:kern w:val="0"/>
          <w:sz w:val="32"/>
          <w:szCs w:val="32"/>
          <w:lang w:bidi="ar"/>
        </w:rPr>
        <w:t>201</w:t>
      </w:r>
      <w:r>
        <w:rPr>
          <w:rFonts w:hint="eastAsia" w:ascii="仿宋" w:hAnsi="仿宋" w:eastAsia="仿宋" w:cs="仿宋"/>
          <w:bCs/>
          <w:color w:val="000000"/>
          <w:kern w:val="0"/>
          <w:sz w:val="32"/>
          <w:szCs w:val="32"/>
          <w:lang w:val="en-US" w:eastAsia="zh-CN" w:bidi="ar"/>
        </w:rPr>
        <w:t>8</w:t>
      </w:r>
      <w:r>
        <w:rPr>
          <w:rFonts w:hint="eastAsia" w:ascii="仿宋" w:hAnsi="仿宋" w:eastAsia="仿宋" w:cs="仿宋"/>
          <w:bCs/>
          <w:color w:val="000000"/>
          <w:kern w:val="0"/>
          <w:sz w:val="32"/>
          <w:szCs w:val="32"/>
          <w:lang w:bidi="ar"/>
        </w:rPr>
        <w:t>年</w:t>
      </w:r>
      <w:r>
        <w:rPr>
          <w:rFonts w:hint="eastAsia" w:ascii="仿宋" w:hAnsi="仿宋" w:eastAsia="仿宋" w:cs="仿宋"/>
          <w:bCs/>
          <w:color w:val="000000"/>
          <w:kern w:val="0"/>
          <w:sz w:val="32"/>
          <w:szCs w:val="32"/>
          <w:lang w:val="en-US" w:eastAsia="zh-CN" w:bidi="ar"/>
        </w:rPr>
        <w:t>12</w:t>
      </w:r>
      <w:r>
        <w:rPr>
          <w:rFonts w:hint="eastAsia" w:ascii="仿宋" w:hAnsi="仿宋" w:eastAsia="仿宋" w:cs="仿宋"/>
          <w:bCs/>
          <w:color w:val="000000"/>
          <w:kern w:val="0"/>
          <w:sz w:val="32"/>
          <w:szCs w:val="32"/>
          <w:lang w:bidi="ar"/>
        </w:rPr>
        <w:t>月</w:t>
      </w:r>
      <w:r>
        <w:rPr>
          <w:rFonts w:hint="eastAsia" w:ascii="仿宋" w:hAnsi="仿宋" w:eastAsia="仿宋" w:cs="仿宋"/>
          <w:bCs/>
          <w:color w:val="000000"/>
          <w:kern w:val="0"/>
          <w:sz w:val="32"/>
          <w:szCs w:val="32"/>
          <w:lang w:val="en-US" w:eastAsia="zh-CN" w:bidi="ar"/>
        </w:rPr>
        <w:t>26</w:t>
      </w:r>
      <w:r>
        <w:rPr>
          <w:rFonts w:hint="eastAsia" w:ascii="仿宋" w:hAnsi="仿宋" w:eastAsia="仿宋" w:cs="仿宋"/>
          <w:bCs/>
          <w:color w:val="000000"/>
          <w:kern w:val="0"/>
          <w:sz w:val="32"/>
          <w:szCs w:val="32"/>
          <w:lang w:bidi="ar"/>
        </w:rPr>
        <w:t xml:space="preserve">日  </w:t>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ascii="仿宋" w:hAnsi="仿宋" w:eastAsia="仿宋" w:cs="仿宋"/>
          <w:bCs/>
          <w:color w:val="000000"/>
          <w:kern w:val="0"/>
          <w:sz w:val="32"/>
          <w:szCs w:val="32"/>
          <w:lang w:eastAsia="zh-CN" w:bidi="ar"/>
        </w:rPr>
      </w:pPr>
      <w:r>
        <w:rPr>
          <w:rFonts w:hint="eastAsia" w:ascii="仿宋" w:hAnsi="仿宋" w:eastAsia="仿宋" w:cs="仿宋"/>
          <w:bCs/>
          <w:color w:val="000000"/>
          <w:kern w:val="0"/>
          <w:sz w:val="32"/>
          <w:szCs w:val="32"/>
          <w:lang w:eastAsia="zh-CN" w:bidi="ar"/>
        </w:rPr>
        <w:t>附件</w:t>
      </w: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 w:hAnsi="仿宋" w:eastAsia="仿宋" w:cs="仿宋"/>
          <w:bCs/>
          <w:color w:val="000000"/>
          <w:kern w:val="0"/>
          <w:sz w:val="32"/>
          <w:szCs w:val="32"/>
          <w:lang w:eastAsia="zh-CN" w:bidi="ar"/>
        </w:rPr>
      </w:pPr>
      <w:r>
        <w:rPr>
          <w:rFonts w:hint="eastAsia" w:ascii="方正小标宋简体" w:hAnsi="方正小标宋简体" w:eastAsia="方正小标宋简体" w:cs="方正小标宋简体"/>
          <w:bCs/>
          <w:color w:val="000000"/>
          <w:kern w:val="0"/>
          <w:sz w:val="32"/>
          <w:szCs w:val="32"/>
          <w:lang w:eastAsia="zh-CN" w:bidi="ar"/>
        </w:rPr>
        <w:t>泸溪</w:t>
      </w:r>
      <w:r>
        <w:rPr>
          <w:rFonts w:hint="eastAsia" w:ascii="方正小标宋简体" w:hAnsi="方正小标宋简体" w:eastAsia="方正小标宋简体" w:cs="方正小标宋简体"/>
          <w:bCs/>
          <w:color w:val="000000"/>
          <w:kern w:val="0"/>
          <w:sz w:val="32"/>
          <w:szCs w:val="32"/>
          <w:lang w:bidi="ar"/>
        </w:rPr>
        <w:t>县“最多跑一次”政务服务事项清单</w:t>
      </w:r>
    </w:p>
    <w:p>
      <w:pPr>
        <w:keepNext w:val="0"/>
        <w:keepLines w:val="0"/>
        <w:pageBreakBefore w:val="0"/>
        <w:widowControl/>
        <w:kinsoku/>
        <w:wordWrap/>
        <w:overflowPunct/>
        <w:topLinePunct w:val="0"/>
        <w:autoSpaceDE/>
        <w:autoSpaceDN/>
        <w:bidi w:val="0"/>
        <w:adjustRightInd/>
        <w:snapToGrid/>
        <w:spacing w:line="600" w:lineRule="exact"/>
        <w:jc w:val="both"/>
        <w:textAlignment w:val="center"/>
        <w:rPr>
          <w:rFonts w:hint="eastAsia" w:ascii="仿宋" w:hAnsi="仿宋" w:eastAsia="仿宋" w:cs="仿宋"/>
          <w:bCs/>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 w:hAnsi="仿宋" w:eastAsia="仿宋" w:cs="仿宋"/>
          <w:bCs/>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 w:hAnsi="仿宋" w:eastAsia="仿宋" w:cs="仿宋"/>
          <w:bCs/>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 w:hAnsi="仿宋" w:eastAsia="仿宋" w:cs="仿宋"/>
          <w:bCs/>
          <w:color w:val="000000"/>
          <w:kern w:val="0"/>
          <w:sz w:val="32"/>
          <w:szCs w:val="32"/>
          <w:lang w:bidi="ar"/>
        </w:rPr>
      </w:pPr>
      <w:bookmarkStart w:id="0" w:name="_GoBack"/>
      <w:bookmarkEnd w:id="0"/>
    </w:p>
    <w:tbl>
      <w:tblPr>
        <w:tblStyle w:val="8"/>
        <w:tblpPr w:leftFromText="180" w:rightFromText="180" w:vertAnchor="text" w:horzAnchor="margin" w:tblpY="-1982"/>
        <w:tblW w:w="8204" w:type="dxa"/>
        <w:tblInd w:w="0" w:type="dxa"/>
        <w:tblLayout w:type="fixed"/>
        <w:tblCellMar>
          <w:top w:w="15" w:type="dxa"/>
          <w:left w:w="15" w:type="dxa"/>
          <w:bottom w:w="15" w:type="dxa"/>
          <w:right w:w="15" w:type="dxa"/>
        </w:tblCellMar>
      </w:tblPr>
      <w:tblGrid>
        <w:gridCol w:w="660"/>
        <w:gridCol w:w="1602"/>
        <w:gridCol w:w="3692"/>
        <w:gridCol w:w="1411"/>
        <w:gridCol w:w="839"/>
      </w:tblGrid>
      <w:tr>
        <w:tblPrEx>
          <w:tblLayout w:type="fixed"/>
          <w:tblCellMar>
            <w:top w:w="15" w:type="dxa"/>
            <w:left w:w="15" w:type="dxa"/>
            <w:bottom w:w="15" w:type="dxa"/>
            <w:right w:w="15" w:type="dxa"/>
          </w:tblCellMar>
        </w:tblPrEx>
        <w:trPr>
          <w:trHeight w:val="34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序号</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实施单位</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事项名称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事项类别</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备注</w:t>
            </w: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县税务局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由区（县）级土地管理机关批准占用耕地耕地占用税核准类税收优惠审批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县税务局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自然人二手房（非住房）买卖</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行政征收</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县税务局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纳税人城镇土地使用税困难减免</w:t>
            </w:r>
            <w:r>
              <w:rPr>
                <w:rStyle w:val="9"/>
                <w:rFonts w:eastAsia="宋体"/>
                <w:color w:val="auto"/>
                <w:lang w:val="en-US" w:eastAsia="zh-CN" w:bidi="ar"/>
              </w:rPr>
              <w:t>50</w:t>
            </w:r>
            <w:r>
              <w:rPr>
                <w:rStyle w:val="10"/>
                <w:color w:val="auto"/>
                <w:lang w:val="en-US" w:eastAsia="zh-CN" w:bidi="ar"/>
              </w:rPr>
              <w:t>万元以下审批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县税务局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对增值税防伪税控开票系统最高开票限额的审批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县税务局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对采取实际利润额预缴以外的其他企业所得税预缴方式的核定</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县安监局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危险化学品经营许可及安全使用许可证核发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县安监局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第三类非药品类易制毒化学品经营备案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县财政局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会计代理记账机构执业资格审批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价格咨询服务</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权限内企业投资项目核准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企业投资项目备案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权限内政府投资项目审批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工程建设项目招标方式、招标组织形式和招标范围核准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机动车停放服务收费核定</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政府投资项目招标文件备案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价格投诉争议调解</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权限内政府投资项目概算审查</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价格违法行为举报奖励</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行政奖励</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县发改局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涉案物价格鉴证</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烟花爆竹运输许可证核发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民用爆炸物品购买、运输证核发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流动人口（暂）居住、变更登记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《居住证》变更登记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租赁房屋登记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第三类易制毒化学品运输备案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居住证办理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居住登记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居民身份证查验</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港澳同胞短期来内地暂住登记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居民身份证办理（首次申请）</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出入境证件进行宣布作废、无效或予以注销或收缴</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台湾居民来大陆暂住登记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外国人停留、居留（含变更）登记，住宿登记，出生、死亡登记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机动车驾驶证核发、审验</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机动车和依法应当登记的非机动车登记、临时通行牌证核发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机动车号牌互联网自编自选服务</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机动车解除抵押</w:t>
            </w:r>
            <w:r>
              <w:rPr>
                <w:rStyle w:val="9"/>
                <w:rFonts w:eastAsia="宋体"/>
                <w:color w:val="auto"/>
                <w:lang w:val="en-US" w:eastAsia="zh-CN" w:bidi="ar"/>
              </w:rPr>
              <w:t>\</w:t>
            </w:r>
            <w:r>
              <w:rPr>
                <w:rStyle w:val="10"/>
                <w:color w:val="auto"/>
                <w:lang w:val="en-US" w:eastAsia="zh-CN" w:bidi="ar"/>
              </w:rPr>
              <w:t>抵押登记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机动车检验合格标志核发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机动车驾驶证换、补证</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购买第二、三类易制毒化学品备案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机动车质押、解除质押备案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举办焰火晚会以及其他大型焰火燃放活动许可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典当业特种行业许可证核发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影响交通安全的道路施工许可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金融机构营业场所、金库安全防范设施建设方案审批及工程验收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大型群众性活动安全许可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集会游行示威审批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互联网上网服务营业场所信息网络和消防安全审核</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49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机动车运载爆炸物品、易燃易爆化学品、剧毒、放射性等危险物品通行审批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易制爆危险化学品备案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互联网上网服务营业场所信息网络安全审核（变更名称）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公章刻制备案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对违反国家规定以社会团体名义进行活动、未经公安机关安全许可的大型群众性活动的取缔，以及对擅自经营按照规定需要由公安机关许可的行业的取缔</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印章刻制备案和准刻证明办理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购买、进出口民用爆炸物品的单位及爆破作业单位备案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对举报赌博违法犯罪活动的行为进行奖励</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行政奖励</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互联网上网服务营业场所信息网络安全审核（变更网络地址）</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旅馆变更登记备案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59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互联网上网服务营业场所信息网络安全审核（变更法人代表或主要负责人）</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民用枪支持枪证核发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变更更正户口登记项目（性别变更、民族变更、出生日期更正）审批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回收生产性废旧金属的再生资源回收企业和回收非生产性废旧金属的再生资源回收经营者的备案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互联网上网服务营业场所经营单位变更名称、住所、法定代表人或主要负责人、注册资本、网络地址或者终止经营活动的备案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户口登记管理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公共安全视频图像信息系统建设、拆除、监看管理人员备案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公章刻制业特种许可证核发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旅馆业特种行业许可证核发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公安工作举报行政奖励</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行政奖励</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69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赴港澳商务签注备案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申领和补、换领机动车牌证及登记事项更正</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剧毒化学品购买许可证核发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出生日期更正登记、性别变更登记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娱乐场所经营单位备案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举报毒品犯罪表彰奖励</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行政奖励</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申请吸毒人员错误信息删除</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民用爆炸物品销售企业备案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辖区范围内本级反恐怖防范重要目标单位的调整报请备案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枪支（弹药）运输许可证核发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79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易制毒化学品销售情况备案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县公安局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第一类易制毒化学品运输许可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续查封</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行政提示注销</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续查封登记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查封登记土地查封登记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查封登记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遗失限制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不动产嘱托查封登记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不动产续查封登记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89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行政限制注销</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土地查封登记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行政限制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行政提示</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查封登记</w:t>
            </w:r>
            <w:r>
              <w:rPr>
                <w:rStyle w:val="9"/>
                <w:rFonts w:eastAsia="宋体"/>
                <w:color w:val="auto"/>
                <w:lang w:val="en-US" w:eastAsia="zh-CN" w:bidi="ar"/>
              </w:rPr>
              <w:t>-</w:t>
            </w:r>
            <w:r>
              <w:rPr>
                <w:rStyle w:val="10"/>
                <w:color w:val="auto"/>
                <w:lang w:val="en-US" w:eastAsia="zh-CN" w:bidi="ar"/>
              </w:rPr>
              <w:t>解封</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一般抵押权</w:t>
            </w:r>
            <w:r>
              <w:rPr>
                <w:rStyle w:val="9"/>
                <w:rFonts w:eastAsia="宋体"/>
                <w:color w:val="auto"/>
                <w:lang w:val="en-US" w:eastAsia="zh-CN" w:bidi="ar"/>
              </w:rPr>
              <w:t>-</w:t>
            </w:r>
            <w:r>
              <w:rPr>
                <w:rStyle w:val="10"/>
                <w:color w:val="auto"/>
                <w:lang w:val="en-US" w:eastAsia="zh-CN" w:bidi="ar"/>
              </w:rPr>
              <w:t>预抵押转现房抵押</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国有建设用地使用权抵押权首次登记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注销异议登记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集体土地所有权登记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集体建设用地使用权及房屋所有权首次登记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99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转移登记</w:t>
            </w:r>
            <w:r>
              <w:rPr>
                <w:rStyle w:val="9"/>
                <w:rFonts w:eastAsia="宋体"/>
                <w:color w:val="auto"/>
                <w:lang w:val="en-US" w:eastAsia="zh-CN" w:bidi="ar"/>
              </w:rPr>
              <w:t>-</w:t>
            </w:r>
            <w:r>
              <w:rPr>
                <w:rStyle w:val="10"/>
                <w:color w:val="auto"/>
                <w:lang w:val="en-US" w:eastAsia="zh-CN" w:bidi="ar"/>
              </w:rPr>
              <w:t>生效法律文书</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抵押权设立登记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组合业务</w:t>
            </w:r>
            <w:r>
              <w:rPr>
                <w:rStyle w:val="9"/>
                <w:rFonts w:eastAsia="宋体"/>
                <w:color w:val="auto"/>
                <w:lang w:val="en-US" w:eastAsia="zh-CN" w:bidi="ar"/>
              </w:rPr>
              <w:t>-</w:t>
            </w:r>
            <w:r>
              <w:rPr>
                <w:rStyle w:val="10"/>
                <w:color w:val="auto"/>
                <w:lang w:val="en-US" w:eastAsia="zh-CN" w:bidi="ar"/>
              </w:rPr>
              <w:t>抵押注销与预购商品房预告预抵</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补</w:t>
            </w:r>
            <w:r>
              <w:rPr>
                <w:rStyle w:val="9"/>
                <w:rFonts w:eastAsia="宋体"/>
                <w:color w:val="auto"/>
                <w:lang w:val="en-US" w:eastAsia="zh-CN" w:bidi="ar"/>
              </w:rPr>
              <w:t>/</w:t>
            </w:r>
            <w:r>
              <w:rPr>
                <w:rStyle w:val="10"/>
                <w:color w:val="auto"/>
                <w:lang w:val="en-US" w:eastAsia="zh-CN" w:bidi="ar"/>
              </w:rPr>
              <w:t>换证登记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一般抵押（联合）初始登记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转移登记</w:t>
            </w:r>
            <w:r>
              <w:rPr>
                <w:rStyle w:val="9"/>
                <w:rFonts w:eastAsia="宋体"/>
                <w:color w:val="auto"/>
                <w:lang w:val="en-US" w:eastAsia="zh-CN" w:bidi="ar"/>
              </w:rPr>
              <w:t>-</w:t>
            </w:r>
            <w:r>
              <w:rPr>
                <w:rStyle w:val="10"/>
                <w:color w:val="auto"/>
                <w:lang w:val="en-US" w:eastAsia="zh-CN" w:bidi="ar"/>
              </w:rPr>
              <w:t>国有建设用地使用权及房屋所有权</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集体建设用地使用权变更登记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一般抵押初始登记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一般抵押权</w:t>
            </w:r>
            <w:r>
              <w:rPr>
                <w:rStyle w:val="9"/>
                <w:rFonts w:eastAsia="宋体"/>
                <w:color w:val="auto"/>
                <w:lang w:val="en-US" w:eastAsia="zh-CN" w:bidi="ar"/>
              </w:rPr>
              <w:t>-</w:t>
            </w:r>
            <w:r>
              <w:rPr>
                <w:rStyle w:val="10"/>
                <w:color w:val="auto"/>
                <w:lang w:val="en-US" w:eastAsia="zh-CN" w:bidi="ar"/>
              </w:rPr>
              <w:t>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国有建设用地使用权及房屋所有权变更登记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109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预购商品房预告登记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w:t>
            </w:r>
            <w:r>
              <w:rPr>
                <w:rStyle w:val="9"/>
                <w:rFonts w:eastAsia="宋体"/>
                <w:color w:val="auto"/>
                <w:lang w:val="en-US" w:eastAsia="zh-CN" w:bidi="ar"/>
              </w:rPr>
              <w:t>-</w:t>
            </w:r>
            <w:r>
              <w:rPr>
                <w:rStyle w:val="10"/>
                <w:color w:val="auto"/>
                <w:lang w:val="en-US" w:eastAsia="zh-CN" w:bidi="ar"/>
              </w:rPr>
              <w:t>部分注销</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国有建设用地使用权一般抵押权登记</w:t>
            </w:r>
            <w:r>
              <w:rPr>
                <w:rStyle w:val="9"/>
                <w:rFonts w:eastAsia="宋体"/>
                <w:color w:val="auto"/>
                <w:lang w:val="en-US" w:eastAsia="zh-CN" w:bidi="ar"/>
              </w:rPr>
              <w:t>-</w:t>
            </w:r>
            <w:r>
              <w:rPr>
                <w:rStyle w:val="10"/>
                <w:color w:val="auto"/>
                <w:lang w:val="en-US" w:eastAsia="zh-CN" w:bidi="ar"/>
              </w:rPr>
              <w:t>部分注销</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在建工程抵押权</w:t>
            </w:r>
            <w:r>
              <w:rPr>
                <w:rStyle w:val="9"/>
                <w:rFonts w:eastAsia="宋体"/>
                <w:color w:val="auto"/>
                <w:lang w:val="en-US" w:eastAsia="zh-CN" w:bidi="ar"/>
              </w:rPr>
              <w:t>-</w:t>
            </w:r>
            <w:r>
              <w:rPr>
                <w:rStyle w:val="10"/>
                <w:color w:val="auto"/>
                <w:lang w:val="en-US" w:eastAsia="zh-CN" w:bidi="ar"/>
              </w:rPr>
              <w:t>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一般抵押权</w:t>
            </w:r>
            <w:r>
              <w:rPr>
                <w:rStyle w:val="9"/>
                <w:rFonts w:eastAsia="宋体"/>
                <w:color w:val="auto"/>
                <w:lang w:val="en-US" w:eastAsia="zh-CN" w:bidi="ar"/>
              </w:rPr>
              <w:t>-</w:t>
            </w:r>
            <w:r>
              <w:rPr>
                <w:rStyle w:val="10"/>
                <w:color w:val="auto"/>
                <w:lang w:val="en-US" w:eastAsia="zh-CN" w:bidi="ar"/>
              </w:rPr>
              <w:t>注销登记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w:t>
            </w:r>
            <w:r>
              <w:rPr>
                <w:rStyle w:val="9"/>
                <w:rFonts w:eastAsia="宋体"/>
                <w:color w:val="auto"/>
                <w:lang w:val="en-US" w:eastAsia="zh-CN" w:bidi="ar"/>
              </w:rPr>
              <w:t>-</w:t>
            </w:r>
            <w:r>
              <w:rPr>
                <w:rStyle w:val="10"/>
                <w:color w:val="auto"/>
                <w:lang w:val="en-US" w:eastAsia="zh-CN" w:bidi="ar"/>
              </w:rPr>
              <w:t>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转移登记</w:t>
            </w:r>
            <w:r>
              <w:rPr>
                <w:rStyle w:val="9"/>
                <w:rFonts w:eastAsia="宋体"/>
                <w:color w:val="auto"/>
                <w:lang w:val="en-US" w:eastAsia="zh-CN" w:bidi="ar"/>
              </w:rPr>
              <w:t>-</w:t>
            </w:r>
            <w:r>
              <w:rPr>
                <w:rStyle w:val="10"/>
                <w:color w:val="auto"/>
                <w:lang w:val="en-US" w:eastAsia="zh-CN" w:bidi="ar"/>
              </w:rPr>
              <w:t>继承</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集体建设用地使用权及房屋所有权注销登记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集体建设用地使用权及房屋所有权转移登记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119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一般抵押设立登记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异议登记</w:t>
            </w:r>
            <w:r>
              <w:rPr>
                <w:rStyle w:val="9"/>
                <w:rFonts w:eastAsia="宋体"/>
                <w:color w:val="auto"/>
                <w:lang w:val="en-US" w:eastAsia="zh-CN" w:bidi="ar"/>
              </w:rPr>
              <w:t>-</w:t>
            </w:r>
            <w:r>
              <w:rPr>
                <w:rStyle w:val="10"/>
                <w:color w:val="auto"/>
                <w:lang w:val="en-US" w:eastAsia="zh-CN" w:bidi="ar"/>
              </w:rPr>
              <w:t>设立登记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集体建设用地使用权首次登记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补换证</w:t>
            </w:r>
            <w:r>
              <w:rPr>
                <w:rStyle w:val="9"/>
                <w:rFonts w:eastAsia="宋体"/>
                <w:color w:val="auto"/>
                <w:lang w:val="en-US" w:eastAsia="zh-CN" w:bidi="ar"/>
              </w:rPr>
              <w:t>-</w:t>
            </w:r>
            <w:r>
              <w:rPr>
                <w:rStyle w:val="10"/>
                <w:color w:val="auto"/>
                <w:lang w:val="en-US" w:eastAsia="zh-CN" w:bidi="ar"/>
              </w:rPr>
              <w:t>损毁换证</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国有建设用地使用权及房屋所有权注销登记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最高额抵押初始登记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不动产登记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单位房抵押按揭初始登记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最高额抵押权设立登记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最高额联合抵押权变更登记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129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w:t>
            </w:r>
            <w:r>
              <w:rPr>
                <w:rStyle w:val="9"/>
                <w:rFonts w:eastAsia="宋体"/>
                <w:color w:val="auto"/>
                <w:lang w:val="en-US" w:eastAsia="zh-CN" w:bidi="ar"/>
              </w:rPr>
              <w:t>-</w:t>
            </w:r>
            <w:r>
              <w:rPr>
                <w:rStyle w:val="10"/>
                <w:color w:val="auto"/>
                <w:lang w:val="en-US" w:eastAsia="zh-CN" w:bidi="ar"/>
              </w:rPr>
              <w:t>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w:t>
            </w:r>
            <w:r>
              <w:rPr>
                <w:rStyle w:val="9"/>
                <w:rFonts w:eastAsia="宋体"/>
                <w:color w:val="auto"/>
                <w:lang w:val="en-US" w:eastAsia="zh-CN" w:bidi="ar"/>
              </w:rPr>
              <w:t>(</w:t>
            </w:r>
            <w:r>
              <w:rPr>
                <w:rStyle w:val="10"/>
                <w:color w:val="auto"/>
                <w:lang w:val="en-US" w:eastAsia="zh-CN" w:bidi="ar"/>
              </w:rPr>
              <w:t>联合</w:t>
            </w:r>
            <w:r>
              <w:rPr>
                <w:rStyle w:val="9"/>
                <w:rFonts w:eastAsia="宋体"/>
                <w:color w:val="auto"/>
                <w:lang w:val="en-US" w:eastAsia="zh-CN" w:bidi="ar"/>
              </w:rPr>
              <w:t>)</w:t>
            </w:r>
            <w:r>
              <w:rPr>
                <w:rStyle w:val="10"/>
                <w:color w:val="auto"/>
                <w:lang w:val="en-US" w:eastAsia="zh-CN" w:bidi="ar"/>
              </w:rPr>
              <w:t>初始登记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转移登记</w:t>
            </w:r>
            <w:r>
              <w:rPr>
                <w:rStyle w:val="9"/>
                <w:rFonts w:eastAsia="宋体"/>
                <w:color w:val="auto"/>
                <w:lang w:val="en-US" w:eastAsia="zh-CN" w:bidi="ar"/>
              </w:rPr>
              <w:t>-</w:t>
            </w:r>
            <w:r>
              <w:rPr>
                <w:rStyle w:val="10"/>
                <w:color w:val="auto"/>
                <w:lang w:val="en-US" w:eastAsia="zh-CN" w:bidi="ar"/>
              </w:rPr>
              <w:t>国有建设用地使用权</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最高额抵押权确定登记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集体建设用地使用权转移登记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林地的土地承包经营权以及森林、林木所有权变更登记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地役权登记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w:t>
            </w:r>
            <w:r>
              <w:rPr>
                <w:rStyle w:val="9"/>
                <w:rFonts w:eastAsia="宋体"/>
                <w:color w:val="auto"/>
                <w:lang w:val="en-US" w:eastAsia="zh-CN" w:bidi="ar"/>
              </w:rPr>
              <w:t>-</w:t>
            </w:r>
            <w:r>
              <w:rPr>
                <w:rStyle w:val="10"/>
                <w:color w:val="auto"/>
                <w:lang w:val="en-US" w:eastAsia="zh-CN" w:bidi="ar"/>
              </w:rPr>
              <w:t>注销登记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最高额抵押权（联合）设立登记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转移登记</w:t>
            </w:r>
            <w:r>
              <w:rPr>
                <w:rStyle w:val="9"/>
                <w:rFonts w:eastAsia="宋体"/>
                <w:color w:val="auto"/>
                <w:lang w:val="en-US" w:eastAsia="zh-CN" w:bidi="ar"/>
              </w:rPr>
              <w:t>-</w:t>
            </w:r>
            <w:r>
              <w:rPr>
                <w:rStyle w:val="10"/>
                <w:color w:val="auto"/>
                <w:lang w:val="en-US" w:eastAsia="zh-CN" w:bidi="ar"/>
              </w:rPr>
              <w:t>住宅商品房买卖</w:t>
            </w:r>
            <w:r>
              <w:rPr>
                <w:rStyle w:val="9"/>
                <w:rFonts w:eastAsia="宋体"/>
                <w:color w:val="auto"/>
                <w:lang w:val="en-US" w:eastAsia="zh-CN" w:bidi="ar"/>
              </w:rPr>
              <w:t>(</w:t>
            </w:r>
            <w:r>
              <w:rPr>
                <w:rStyle w:val="10"/>
                <w:color w:val="auto"/>
                <w:lang w:val="en-US" w:eastAsia="zh-CN" w:bidi="ar"/>
              </w:rPr>
              <w:t>手工件</w:t>
            </w:r>
            <w:r>
              <w:rPr>
                <w:rStyle w:val="9"/>
                <w:rFonts w:eastAsia="宋体"/>
                <w:color w:val="auto"/>
                <w:lang w:val="en-US" w:eastAsia="zh-CN" w:bidi="ar"/>
              </w:rPr>
              <w:t>)</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139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一般抵押权</w:t>
            </w:r>
            <w:r>
              <w:rPr>
                <w:rStyle w:val="9"/>
                <w:rFonts w:eastAsia="宋体"/>
                <w:color w:val="auto"/>
                <w:lang w:val="en-US" w:eastAsia="zh-CN" w:bidi="ar"/>
              </w:rPr>
              <w:t>(</w:t>
            </w:r>
            <w:r>
              <w:rPr>
                <w:rStyle w:val="10"/>
                <w:color w:val="auto"/>
                <w:lang w:val="en-US" w:eastAsia="zh-CN" w:bidi="ar"/>
              </w:rPr>
              <w:t>联合</w:t>
            </w:r>
            <w:r>
              <w:rPr>
                <w:rStyle w:val="9"/>
                <w:rFonts w:eastAsia="宋体"/>
                <w:color w:val="auto"/>
                <w:lang w:val="en-US" w:eastAsia="zh-CN" w:bidi="ar"/>
              </w:rPr>
              <w:t>)</w:t>
            </w:r>
            <w:r>
              <w:rPr>
                <w:rStyle w:val="10"/>
                <w:color w:val="auto"/>
                <w:lang w:val="en-US" w:eastAsia="zh-CN" w:bidi="ar"/>
              </w:rPr>
              <w:t>初始登记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在建工程抵押权</w:t>
            </w:r>
            <w:r>
              <w:rPr>
                <w:rStyle w:val="9"/>
                <w:rFonts w:eastAsia="宋体"/>
                <w:color w:val="auto"/>
                <w:lang w:val="en-US" w:eastAsia="zh-CN" w:bidi="ar"/>
              </w:rPr>
              <w:t>-</w:t>
            </w:r>
            <w:r>
              <w:rPr>
                <w:rStyle w:val="10"/>
                <w:color w:val="auto"/>
                <w:lang w:val="en-US" w:eastAsia="zh-CN" w:bidi="ar"/>
              </w:rPr>
              <w:t>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一般联合抵押权变更登记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在建工程抵押权</w:t>
            </w:r>
            <w:r>
              <w:rPr>
                <w:rStyle w:val="9"/>
                <w:rFonts w:eastAsia="宋体"/>
                <w:color w:val="auto"/>
                <w:lang w:val="en-US" w:eastAsia="zh-CN" w:bidi="ar"/>
              </w:rPr>
              <w:t>-</w:t>
            </w:r>
            <w:r>
              <w:rPr>
                <w:rStyle w:val="10"/>
                <w:color w:val="auto"/>
                <w:lang w:val="en-US" w:eastAsia="zh-CN" w:bidi="ar"/>
              </w:rPr>
              <w:t>自管产首次登记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转移登记</w:t>
            </w:r>
            <w:r>
              <w:rPr>
                <w:rStyle w:val="9"/>
                <w:rFonts w:eastAsia="宋体"/>
                <w:color w:val="auto"/>
                <w:lang w:val="en-US" w:eastAsia="zh-CN" w:bidi="ar"/>
              </w:rPr>
              <w:t>-</w:t>
            </w:r>
            <w:r>
              <w:rPr>
                <w:rStyle w:val="10"/>
                <w:color w:val="auto"/>
                <w:lang w:val="en-US" w:eastAsia="zh-CN" w:bidi="ar"/>
              </w:rPr>
              <w:t>期转现含抵押</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在建工程抵押权转移登记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更正登记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最高额抵押权</w:t>
            </w:r>
            <w:r>
              <w:rPr>
                <w:rStyle w:val="9"/>
                <w:rFonts w:eastAsia="宋体"/>
                <w:color w:val="auto"/>
                <w:lang w:val="en-US" w:eastAsia="zh-CN" w:bidi="ar"/>
              </w:rPr>
              <w:t>-</w:t>
            </w:r>
            <w:r>
              <w:rPr>
                <w:rStyle w:val="10"/>
                <w:color w:val="auto"/>
                <w:lang w:val="en-US" w:eastAsia="zh-CN" w:bidi="ar"/>
              </w:rPr>
              <w:t>注销登记（手工）</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在建工程抵押初始登记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林地的土地承包经营权以及森林、林木所有权注销登记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149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在建工程抵押设立登记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首次登记</w:t>
            </w:r>
            <w:r>
              <w:rPr>
                <w:rStyle w:val="9"/>
                <w:rFonts w:eastAsia="宋体"/>
                <w:color w:val="auto"/>
                <w:lang w:val="en-US" w:eastAsia="zh-CN" w:bidi="ar"/>
              </w:rPr>
              <w:t>-</w:t>
            </w:r>
            <w:r>
              <w:rPr>
                <w:rStyle w:val="10"/>
                <w:color w:val="auto"/>
                <w:lang w:val="en-US" w:eastAsia="zh-CN" w:bidi="ar"/>
              </w:rPr>
              <w:t>国有建设用地使用权</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首次登记</w:t>
            </w:r>
            <w:r>
              <w:rPr>
                <w:rStyle w:val="9"/>
                <w:rFonts w:eastAsia="宋体"/>
                <w:color w:val="auto"/>
                <w:lang w:val="en-US" w:eastAsia="zh-CN" w:bidi="ar"/>
              </w:rPr>
              <w:t>-</w:t>
            </w:r>
            <w:r>
              <w:rPr>
                <w:rStyle w:val="10"/>
                <w:color w:val="auto"/>
                <w:lang w:val="en-US" w:eastAsia="zh-CN" w:bidi="ar"/>
              </w:rPr>
              <w:t>面积翻建</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国有建设用地使用权一般抵押权登记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集体建设用地使用权注销登记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更正登记</w:t>
            </w:r>
            <w:r>
              <w:rPr>
                <w:rStyle w:val="9"/>
                <w:rFonts w:eastAsia="宋体"/>
                <w:color w:val="auto"/>
                <w:lang w:val="en-US" w:eastAsia="zh-CN" w:bidi="ar"/>
              </w:rPr>
              <w:t>-</w:t>
            </w:r>
            <w:r>
              <w:rPr>
                <w:rStyle w:val="10"/>
                <w:color w:val="auto"/>
                <w:lang w:val="en-US" w:eastAsia="zh-CN" w:bidi="ar"/>
              </w:rPr>
              <w:t>一般抵押权更正</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国有建设用地使用权及房屋所有权首次登记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林地的土地承包经营权以及森林、林木所有权首次登记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变更登记</w:t>
            </w:r>
            <w:r>
              <w:rPr>
                <w:rStyle w:val="9"/>
                <w:rFonts w:eastAsia="宋体"/>
                <w:color w:val="auto"/>
                <w:lang w:val="en-US" w:eastAsia="zh-CN" w:bidi="ar"/>
              </w:rPr>
              <w:t>-</w:t>
            </w:r>
            <w:r>
              <w:rPr>
                <w:rStyle w:val="10"/>
                <w:color w:val="auto"/>
                <w:lang w:val="en-US" w:eastAsia="zh-CN" w:bidi="ar"/>
              </w:rPr>
              <w:t>同一所有权人分割、合并房屋</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最高额抵押（联合）设立登记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159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变更登记</w:t>
            </w:r>
            <w:r>
              <w:rPr>
                <w:rStyle w:val="9"/>
                <w:rFonts w:eastAsia="宋体"/>
                <w:color w:val="auto"/>
                <w:lang w:val="en-US" w:eastAsia="zh-CN" w:bidi="ar"/>
              </w:rPr>
              <w:t>-</w:t>
            </w:r>
            <w:r>
              <w:rPr>
                <w:rStyle w:val="10"/>
                <w:color w:val="auto"/>
                <w:lang w:val="en-US" w:eastAsia="zh-CN" w:bidi="ar"/>
              </w:rPr>
              <w:t>国有建设用地使用权</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w:t>
            </w:r>
            <w:r>
              <w:rPr>
                <w:rStyle w:val="9"/>
                <w:rFonts w:eastAsia="宋体"/>
                <w:color w:val="auto"/>
                <w:lang w:val="en-US" w:eastAsia="zh-CN" w:bidi="ar"/>
              </w:rPr>
              <w:t>-</w:t>
            </w:r>
            <w:r>
              <w:rPr>
                <w:rStyle w:val="10"/>
                <w:color w:val="auto"/>
                <w:lang w:val="en-US" w:eastAsia="zh-CN" w:bidi="ar"/>
              </w:rPr>
              <w:t>首次登记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组合业务</w:t>
            </w:r>
            <w:r>
              <w:rPr>
                <w:rStyle w:val="9"/>
                <w:rFonts w:eastAsia="宋体"/>
                <w:color w:val="auto"/>
                <w:lang w:val="en-US" w:eastAsia="zh-CN" w:bidi="ar"/>
              </w:rPr>
              <w:t>-</w:t>
            </w:r>
            <w:r>
              <w:rPr>
                <w:rStyle w:val="10"/>
                <w:color w:val="auto"/>
                <w:lang w:val="en-US" w:eastAsia="zh-CN" w:bidi="ar"/>
              </w:rPr>
              <w:t>商品房转移与抵押权登记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最高额联合抵押设立登记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组合业务</w:t>
            </w:r>
            <w:r>
              <w:rPr>
                <w:rStyle w:val="9"/>
                <w:rFonts w:eastAsia="宋体"/>
                <w:color w:val="auto"/>
                <w:lang w:val="en-US" w:eastAsia="zh-CN" w:bidi="ar"/>
              </w:rPr>
              <w:t>-</w:t>
            </w:r>
            <w:r>
              <w:rPr>
                <w:rStyle w:val="10"/>
                <w:color w:val="auto"/>
                <w:lang w:val="en-US" w:eastAsia="zh-CN" w:bidi="ar"/>
              </w:rPr>
              <w:t>预购商品房预告及预抵</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注销登记</w:t>
            </w:r>
            <w:r>
              <w:rPr>
                <w:rStyle w:val="9"/>
                <w:rFonts w:eastAsia="宋体"/>
                <w:color w:val="auto"/>
                <w:lang w:val="en-US" w:eastAsia="zh-CN" w:bidi="ar"/>
              </w:rPr>
              <w:t>-</w:t>
            </w:r>
            <w:r>
              <w:rPr>
                <w:rStyle w:val="10"/>
                <w:color w:val="auto"/>
                <w:lang w:val="en-US" w:eastAsia="zh-CN" w:bidi="ar"/>
              </w:rPr>
              <w:t>国有建设用地使用权</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在建工程抵押权</w:t>
            </w:r>
            <w:r>
              <w:rPr>
                <w:rStyle w:val="9"/>
                <w:rFonts w:eastAsia="宋体"/>
                <w:color w:val="auto"/>
                <w:lang w:val="en-US" w:eastAsia="zh-CN" w:bidi="ar"/>
              </w:rPr>
              <w:t>-</w:t>
            </w:r>
            <w:r>
              <w:rPr>
                <w:rStyle w:val="10"/>
                <w:color w:val="auto"/>
                <w:lang w:val="en-US" w:eastAsia="zh-CN" w:bidi="ar"/>
              </w:rPr>
              <w:t>注销登记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一般抵押权</w:t>
            </w:r>
            <w:r>
              <w:rPr>
                <w:rStyle w:val="9"/>
                <w:rFonts w:eastAsia="宋体"/>
                <w:color w:val="auto"/>
                <w:lang w:val="en-US" w:eastAsia="zh-CN" w:bidi="ar"/>
              </w:rPr>
              <w:t>-</w:t>
            </w:r>
            <w:r>
              <w:rPr>
                <w:rStyle w:val="10"/>
                <w:color w:val="auto"/>
                <w:lang w:val="en-US" w:eastAsia="zh-CN" w:bidi="ar"/>
              </w:rPr>
              <w:t>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单位房在建抵押初始登记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集体建设用地使用权及房屋所有权变更登记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169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在建工程抵押登记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转移登记</w:t>
            </w:r>
            <w:r>
              <w:rPr>
                <w:rStyle w:val="9"/>
                <w:rFonts w:eastAsia="宋体"/>
                <w:color w:val="auto"/>
                <w:lang w:val="en-US" w:eastAsia="zh-CN" w:bidi="ar"/>
              </w:rPr>
              <w:t>-</w:t>
            </w:r>
            <w:r>
              <w:rPr>
                <w:rStyle w:val="10"/>
                <w:color w:val="auto"/>
                <w:lang w:val="en-US" w:eastAsia="zh-CN" w:bidi="ar"/>
              </w:rPr>
              <w:t>期转现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宅基地使用权及房屋所有权登记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国有建设用地使用权一般抵押权登记</w:t>
            </w:r>
            <w:r>
              <w:rPr>
                <w:rStyle w:val="9"/>
                <w:rFonts w:eastAsia="宋体"/>
                <w:color w:val="auto"/>
                <w:lang w:val="en-US" w:eastAsia="zh-CN" w:bidi="ar"/>
              </w:rPr>
              <w:t>-</w:t>
            </w:r>
            <w:r>
              <w:rPr>
                <w:rStyle w:val="10"/>
                <w:color w:val="auto"/>
                <w:lang w:val="en-US" w:eastAsia="zh-CN" w:bidi="ar"/>
              </w:rPr>
              <w:t>变更登记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国有建设用地使用权抵押权转移登记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县国土局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一般抵押权</w:t>
            </w:r>
            <w:r>
              <w:rPr>
                <w:rStyle w:val="9"/>
                <w:rFonts w:eastAsia="宋体"/>
                <w:color w:val="auto"/>
                <w:lang w:val="en-US" w:eastAsia="zh-CN" w:bidi="ar"/>
              </w:rPr>
              <w:t>-</w:t>
            </w:r>
            <w:r>
              <w:rPr>
                <w:rStyle w:val="10"/>
                <w:color w:val="auto"/>
                <w:lang w:val="en-US" w:eastAsia="zh-CN" w:bidi="ar"/>
              </w:rPr>
              <w:t>部分注销</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县环保局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建设项目环境影响报告书（表）审批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港口区域以外的码头建设审批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在内河通航水域、岸线上进行可能影响通航安全的作业或活动审批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权限内超限运输车在公路上行驶审批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179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国内水路运输业务经营许可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更新砍伐公路护路树木审批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占用、挖掘公路、公路用地或者使公路改线审批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设置、前移、撤销渡口审批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船舶进入或穿越禁航区审批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在港口的船舶冲洗、排放、使用有毒有害物质活动审批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船舶在内河通航水域拖带超重、超长、超高、超宽、半潜的物体及拖、放竹、木等物体许可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县道建设项目的招标</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在县道中型以上公路桥梁跨越的河道上下游各</w:t>
            </w:r>
            <w:r>
              <w:rPr>
                <w:rStyle w:val="9"/>
                <w:rFonts w:eastAsia="宋体"/>
                <w:color w:val="auto"/>
                <w:lang w:val="en-US" w:eastAsia="zh-CN" w:bidi="ar"/>
              </w:rPr>
              <w:t>1000</w:t>
            </w:r>
            <w:r>
              <w:rPr>
                <w:rStyle w:val="10"/>
                <w:color w:val="auto"/>
                <w:lang w:val="en-US" w:eastAsia="zh-CN" w:bidi="ar"/>
              </w:rPr>
              <w:t>米范围内抽取地下水、架设浮桥等活动审批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道路货物运输经营许可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189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船员职务适任资格认可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新增客船（含省内跨市州运输）、危险品船投入运营审批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在公路用地范围内设置非公路标志审批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县交通局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船舶登记证书核发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县教体局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举办健身气功活动及设立站点审批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县教体局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民办学校设立、变更与终止审批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县民政局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补发婚姻登记证件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县民政局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老年人优待证办理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县民政局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婚姻登记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县民政局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结婚登记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199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宗教活动场所登记、合并、分立、终止或者变更登记内容审批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宗教团体和宗教场所举办宗教教职人员和教徒培训班审批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举办营业性演出审批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本级宗教团体成立、变更、注销前审批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宗教活动场所内改建或者新建建筑物审批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出版物零售业务审批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内部资料性出版物准印证和印刷企业承印宗教用品准印证核发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开办视频点播业务（乙种）审批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设立电子出版物发行单位审批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出版物批发企业变更名称、业务范围、地址、兼并、合并、分立的审批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209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营业性文艺表演团体设立审批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跨县市区举办大型宗教活动审批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受理民间信仰活动场所登记申请及对民间信仰活动场所改、扩建的监管</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娱乐场所设立、改建、扩建或者变更场地、主要设施设备、投资人员，或者变更娱乐经营许可证载明的事项审批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建设工程文物保护和考古许可</w:t>
            </w:r>
            <w:r>
              <w:rPr>
                <w:rStyle w:val="9"/>
                <w:rFonts w:eastAsia="宋体"/>
                <w:color w:val="auto"/>
                <w:lang w:val="en-US" w:eastAsia="zh-CN" w:bidi="ar"/>
              </w:rPr>
              <w:t>—</w:t>
            </w:r>
            <w:r>
              <w:rPr>
                <w:rStyle w:val="10"/>
                <w:color w:val="auto"/>
                <w:lang w:val="en-US" w:eastAsia="zh-CN" w:bidi="ar"/>
              </w:rPr>
              <w:t>文物保护单位建设控制地带内建设工程设计方案审核</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公民变更民族成份审批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县域内大型宗教活动审批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少数民族高考考生民族成分审核及公民个别更改民族成分初审</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审核转报</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县民宗文旅局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设立经营性互联网文化单位审批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种畜禽生产经营许可证核发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219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生猪定点屠宰厂（场）设置审批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在农用地集中处置或者堆放固体废弃物审核</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内陆渔业船舶证书核发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主要农作物和主要林木的商品种子生产、经营许可证核发（含草种、食用菌菌种）</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动物诊疗许可证核发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水域滩涂养殖证核发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渔业捕捞许可证核发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动物及动物产品检疫合格证核发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农业植物及其产品产地检疫合格证签发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农业植物及其产品调运植物检疫证书签发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229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动物防疫条件合格证核发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兽药经营许可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占用农用地的建设项目农业环境保护方案审核</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农药经营许可证新发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县农业局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征用蔬菜基地审批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县气象局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权限内建设工程防雷装置竣工验收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县气象局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组织气候可行性论证</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县气象局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升放无人驾驶自由气球、系留气球活动审批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县气象局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权限内建设工程防雷装置设计审核</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县气象局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新建、扩建、改建建设工程避免危害国家一般气象站、区域气象观测站气象探测环境审批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239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县人防办</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新建民用建筑防空地下室易地建设审批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县人防办</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应建防空地下室的民用建筑项目报建审批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机关事业单位工作人员退休审批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领取养老保险待遇资格确认</w:t>
            </w:r>
            <w:r>
              <w:rPr>
                <w:rStyle w:val="9"/>
                <w:rFonts w:eastAsia="宋体"/>
                <w:color w:val="auto"/>
                <w:lang w:val="en-US" w:eastAsia="zh-CN" w:bidi="ar"/>
              </w:rPr>
              <w:t>-</w:t>
            </w:r>
            <w:r>
              <w:rPr>
                <w:rStyle w:val="10"/>
                <w:color w:val="auto"/>
                <w:lang w:val="en-US" w:eastAsia="zh-CN" w:bidi="ar"/>
              </w:rPr>
              <w:t>正常退休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领取养老保险待遇资格确认</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领取养老保险待遇资格确认</w:t>
            </w:r>
            <w:r>
              <w:rPr>
                <w:rStyle w:val="9"/>
                <w:rFonts w:eastAsia="宋体"/>
                <w:color w:val="auto"/>
                <w:lang w:val="en-US" w:eastAsia="zh-CN" w:bidi="ar"/>
              </w:rPr>
              <w:t>-</w:t>
            </w:r>
            <w:r>
              <w:rPr>
                <w:rStyle w:val="10"/>
                <w:color w:val="auto"/>
                <w:lang w:val="en-US" w:eastAsia="zh-CN" w:bidi="ar"/>
              </w:rPr>
              <w:t>因病提前退休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领取养老保险待遇资格确认</w:t>
            </w:r>
            <w:r>
              <w:rPr>
                <w:rStyle w:val="9"/>
                <w:rFonts w:eastAsia="宋体"/>
                <w:color w:val="auto"/>
                <w:lang w:val="en-US" w:eastAsia="zh-CN" w:bidi="ar"/>
              </w:rPr>
              <w:t>-</w:t>
            </w:r>
            <w:r>
              <w:rPr>
                <w:rStyle w:val="10"/>
                <w:color w:val="auto"/>
                <w:lang w:val="en-US" w:eastAsia="zh-CN" w:bidi="ar"/>
              </w:rPr>
              <w:t>特殊工种提前退休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居民医保异地就医备案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职工医保异地就医备案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特殊工时制度审批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249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因工死亡职工供养亲属抚恤金申领资格的确认</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行政确认</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城乡居民基本养老保险相关业务服务</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公共服务</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离校未就业高校毕业生实名登记就业服务工作</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医疗保险卡提现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自主创业一次性领取失业保险金申报</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行政给付</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用人单位社会保险登记审核、变更登记审核、注销登记审核</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工伤保险异地就医核准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社会保险费缴费基数的申报受理、审核、核定、确定</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县人社局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失业保险待遇给付</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行政给付</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企业核准登记（含企业集团核准登记和企业名称核准）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259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计量器具制造、修理许可证和计量器具新产品型式批准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个体工商户登记注册</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食品经营许可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承担国家法定计量检定机构任务的授权</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计量标准器具核准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农民专业合作社登记注册</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特种设备使用登记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药品生产、经营许可证核发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县食药工质局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第三类医疗器械经营许可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县水利局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权限内入河排污口（新建、改建、扩大）审批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269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县消防大队</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公众聚集场所投入使用前、营业前的消防安全许可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县消防大队</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建设工程消防验收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县消防大队</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建设工程消防设计审核（新建、扩建）</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县消防大队</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建设工程竣工验收消防备案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县消防大队</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建设工程消防设计备案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县烟草专卖局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烟草专卖零售许可新办</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县烟草专卖局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烟草专卖零售许可证的恢复营业</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县烟草专卖局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烟草专卖零售许可证的停业</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县烟草专卖局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烟草专卖零售许可证的歇业</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县烟草专卖局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烟草专卖零售许可变更</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279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县烟草专卖局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烟草专卖零售许可（补办）</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县烟草专卖局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烟草专卖零售许可延续</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商品房预售许可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权限内省立项建筑工程施工许可</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建设工程规划类许可证核发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建设用地（含临时用地）规划许可证核发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（含交通、水利）建设项目设计文件审批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城市排水许可证核发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因施工、设备维修等停止供水审批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关闭、闲置或者拆除生活垃圾处置的设施、场所核准</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289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燃气经营者改动市政燃气设施审批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改变绿化规划、绿化用地的使用性质审批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因工程建设需要拆除、改动、迁移供水、排水与污水处理设施审核</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乡村建设规划许可证核发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以划拨方式提供国有土地使用权的建设项目选址意见书核发</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房屋建筑和市政基础设施工程施工招标备案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燃气发展规划备案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工程建设项目附属绿化工程设计方案审查及竣工验收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市政公用事业特许经营的实施（城市自来水供应、城市管道燃气供应、城市污水处理、城市垃圾处理等）</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建筑工程（含房屋建筑工程、市政基础设施工程、燃气设施工程和城镇排水与污水处理设施工程等）竣工验收备案（含档案预验收）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299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管道燃气企业降压、暂停供气备案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建筑节能专项验收备案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中标通知书备案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建筑起重机械使用登记、注销</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城市绿化工程建设项目绿地指标竣工验收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城市绿化工程建设项目绿地指标审查、竣工验收</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燃气经营企业停业、歇业审核</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建筑工程安全施工措施备案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民用建筑节能工程专项验收备案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燃气设施建设工程竣工验收情况备案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309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燃气设施保护方案备案</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其他行政权力</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r>
        <w:tblPrEx>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4"/>
              </w:rPr>
            </w:pPr>
            <w:r>
              <w:rPr>
                <w:rFonts w:hint="eastAsia" w:ascii="宋体" w:hAnsi="宋体" w:cs="宋体"/>
                <w:color w:val="auto"/>
                <w:kern w:val="0"/>
                <w:sz w:val="24"/>
                <w:lang w:bidi="ar"/>
              </w:rPr>
              <w:t>310</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县住建局</w:t>
            </w:r>
          </w:p>
        </w:tc>
        <w:tc>
          <w:tcPr>
            <w:tcW w:w="3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工程建设涉及城市绿地、树木审批</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cs="宋体"/>
                <w:color w:val="auto"/>
                <w:sz w:val="20"/>
                <w:szCs w:val="20"/>
              </w:rPr>
            </w:pPr>
            <w:r>
              <w:rPr>
                <w:rFonts w:hint="eastAsia" w:ascii="宋体" w:hAnsi="宋体" w:eastAsia="宋体" w:cs="宋体"/>
                <w:i w:val="0"/>
                <w:color w:val="auto"/>
                <w:kern w:val="0"/>
                <w:sz w:val="20"/>
                <w:szCs w:val="20"/>
                <w:u w:val="none"/>
                <w:lang w:val="en-US" w:eastAsia="zh-CN" w:bidi="ar"/>
              </w:rPr>
              <w:t>行政许可</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color w:val="auto"/>
                <w:sz w:val="20"/>
                <w:szCs w:val="20"/>
              </w:rPr>
            </w:pPr>
          </w:p>
        </w:tc>
      </w:tr>
    </w:tbl>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ascii="仿宋" w:hAnsi="仿宋" w:eastAsia="仿宋" w:cs="仿宋"/>
          <w:bCs/>
          <w:color w:val="000000"/>
          <w:kern w:val="0"/>
          <w:sz w:val="32"/>
          <w:szCs w:val="32"/>
          <w:lang w:bidi="ar"/>
        </w:rPr>
      </w:pP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43835"/>
    <w:rsid w:val="001069C0"/>
    <w:rsid w:val="004773A9"/>
    <w:rsid w:val="007548EF"/>
    <w:rsid w:val="008D7226"/>
    <w:rsid w:val="00A50017"/>
    <w:rsid w:val="00C95313"/>
    <w:rsid w:val="00D251EE"/>
    <w:rsid w:val="01C31274"/>
    <w:rsid w:val="06670B10"/>
    <w:rsid w:val="0D133A33"/>
    <w:rsid w:val="0E607D40"/>
    <w:rsid w:val="0E97084D"/>
    <w:rsid w:val="1A1C4056"/>
    <w:rsid w:val="26744840"/>
    <w:rsid w:val="27D96A5A"/>
    <w:rsid w:val="2A2121E4"/>
    <w:rsid w:val="30CB77B6"/>
    <w:rsid w:val="3BE43835"/>
    <w:rsid w:val="40C7772A"/>
    <w:rsid w:val="49E02815"/>
    <w:rsid w:val="4E760FC6"/>
    <w:rsid w:val="572C03D8"/>
    <w:rsid w:val="590D43BC"/>
    <w:rsid w:val="60885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9">
    <w:name w:val="font21"/>
    <w:basedOn w:val="5"/>
    <w:uiPriority w:val="0"/>
    <w:rPr>
      <w:rFonts w:ascii="Arial" w:hAnsi="Arial" w:cs="Arial"/>
      <w:color w:val="000000"/>
      <w:sz w:val="20"/>
      <w:szCs w:val="20"/>
      <w:u w:val="none"/>
    </w:rPr>
  </w:style>
  <w:style w:type="character" w:customStyle="1" w:styleId="10">
    <w:name w:val="font0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299</Words>
  <Characters>1707</Characters>
  <Lines>14</Lines>
  <Paragraphs>4</Paragraphs>
  <TotalTime>1</TotalTime>
  <ScaleCrop>false</ScaleCrop>
  <LinksUpToDate>false</LinksUpToDate>
  <CharactersWithSpaces>2002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2018-09-04T00:16:00Z</dcterms:created>
  <dc:creator>leovo</dc:creator>
  <cp:lastModifiedBy>Administrator</cp:lastModifiedBy>
  <cp:lastPrinted>2018-09-04T02:05:00Z</cp:lastPrinted>
  <dcterms:modified xsi:type="dcterms:W3CDTF">2019-01-11T01:35:34Z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