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F4E03">
      <w:pPr>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泸溪县</w:t>
      </w:r>
      <w:r>
        <w:rPr>
          <w:rFonts w:hint="eastAsia" w:eastAsia="方正小标宋_GBK" w:cs="Times New Roman"/>
          <w:sz w:val="44"/>
          <w:szCs w:val="44"/>
          <w:lang w:eastAsia="zh-CN"/>
        </w:rPr>
        <w:t>辰河高腔传习所</w:t>
      </w:r>
      <w:r>
        <w:rPr>
          <w:rFonts w:hint="eastAsia" w:ascii="Times New Roman" w:hAnsi="Times New Roman" w:eastAsia="方正小标宋_GBK" w:cs="Times New Roman"/>
          <w:sz w:val="44"/>
          <w:szCs w:val="44"/>
          <w:lang w:val="en-US" w:eastAsia="zh-CN"/>
        </w:rPr>
        <w:t>2023年度</w:t>
      </w:r>
      <w:r>
        <w:rPr>
          <w:rFonts w:hint="default" w:ascii="Times New Roman" w:hAnsi="Times New Roman" w:eastAsia="方正小标宋_GBK" w:cs="Times New Roman"/>
          <w:sz w:val="44"/>
          <w:szCs w:val="44"/>
        </w:rPr>
        <w:t>部门整体支出</w:t>
      </w:r>
    </w:p>
    <w:p w14:paraId="7FEDD18A">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绩效</w:t>
      </w:r>
      <w:r>
        <w:rPr>
          <w:rFonts w:hint="eastAsia" w:eastAsia="方正小标宋_GBK" w:cs="Times New Roman"/>
          <w:sz w:val="44"/>
          <w:szCs w:val="44"/>
          <w:lang w:eastAsia="zh-CN"/>
        </w:rPr>
        <w:t>评</w:t>
      </w:r>
      <w:bookmarkStart w:id="1" w:name="_GoBack"/>
      <w:bookmarkEnd w:id="1"/>
      <w:r>
        <w:rPr>
          <w:rFonts w:hint="eastAsia" w:ascii="Times New Roman" w:hAnsi="Times New Roman" w:eastAsia="方正小标宋_GBK" w:cs="Times New Roman"/>
          <w:sz w:val="44"/>
          <w:szCs w:val="44"/>
          <w:lang w:val="en-US" w:eastAsia="zh-CN"/>
        </w:rPr>
        <w:t>价</w:t>
      </w:r>
      <w:r>
        <w:rPr>
          <w:rFonts w:hint="default" w:ascii="Times New Roman" w:hAnsi="Times New Roman" w:eastAsia="方正小标宋_GBK" w:cs="Times New Roman"/>
          <w:sz w:val="44"/>
          <w:szCs w:val="44"/>
        </w:rPr>
        <w:t>报告</w:t>
      </w:r>
    </w:p>
    <w:p w14:paraId="21E31D89">
      <w:pPr>
        <w:jc w:val="center"/>
        <w:rPr>
          <w:rFonts w:hint="default" w:ascii="Times New Roman" w:hAnsi="Times New Roman" w:eastAsia="方正小标宋_GBK" w:cs="Times New Roman"/>
          <w:b/>
          <w:sz w:val="52"/>
          <w:szCs w:val="52"/>
        </w:rPr>
      </w:pPr>
    </w:p>
    <w:p w14:paraId="4A63A2BF">
      <w:pPr>
        <w:jc w:val="center"/>
        <w:rPr>
          <w:rFonts w:hint="default" w:ascii="Times New Roman" w:hAnsi="Times New Roman" w:eastAsia="黑体" w:cs="Times New Roman"/>
          <w:sz w:val="32"/>
          <w:szCs w:val="32"/>
        </w:rPr>
      </w:pPr>
    </w:p>
    <w:p w14:paraId="3578ADB6">
      <w:pPr>
        <w:jc w:val="center"/>
        <w:rPr>
          <w:rFonts w:hint="default" w:ascii="Times New Roman" w:hAnsi="Times New Roman" w:eastAsia="黑体" w:cs="Times New Roman"/>
          <w:sz w:val="32"/>
          <w:szCs w:val="32"/>
        </w:rPr>
      </w:pPr>
    </w:p>
    <w:p w14:paraId="334A8940">
      <w:pPr>
        <w:jc w:val="center"/>
        <w:rPr>
          <w:rFonts w:hint="default" w:ascii="Times New Roman" w:hAnsi="Times New Roman" w:eastAsia="黑体" w:cs="Times New Roman"/>
          <w:sz w:val="32"/>
          <w:szCs w:val="32"/>
        </w:rPr>
      </w:pPr>
    </w:p>
    <w:p w14:paraId="32402A04">
      <w:pPr>
        <w:jc w:val="center"/>
        <w:rPr>
          <w:rFonts w:hint="default" w:ascii="Times New Roman" w:hAnsi="Times New Roman" w:eastAsia="黑体" w:cs="Times New Roman"/>
          <w:sz w:val="32"/>
          <w:szCs w:val="32"/>
        </w:rPr>
      </w:pPr>
    </w:p>
    <w:p w14:paraId="69535EAB">
      <w:pPr>
        <w:jc w:val="center"/>
        <w:rPr>
          <w:rFonts w:hint="default" w:ascii="Times New Roman" w:hAnsi="Times New Roman" w:eastAsia="黑体" w:cs="Times New Roman"/>
          <w:sz w:val="32"/>
          <w:szCs w:val="32"/>
        </w:rPr>
      </w:pPr>
    </w:p>
    <w:p w14:paraId="6F432A89">
      <w:pPr>
        <w:jc w:val="center"/>
        <w:rPr>
          <w:rFonts w:hint="default" w:ascii="Times New Roman" w:hAnsi="Times New Roman" w:eastAsia="黑体" w:cs="Times New Roman"/>
          <w:sz w:val="32"/>
          <w:szCs w:val="32"/>
        </w:rPr>
      </w:pPr>
    </w:p>
    <w:p w14:paraId="1310DB1B">
      <w:pPr>
        <w:jc w:val="center"/>
        <w:rPr>
          <w:rFonts w:hint="default" w:ascii="Times New Roman" w:hAnsi="Times New Roman" w:eastAsia="黑体" w:cs="Times New Roman"/>
          <w:sz w:val="32"/>
          <w:szCs w:val="32"/>
        </w:rPr>
      </w:pPr>
    </w:p>
    <w:p w14:paraId="6CCE092F">
      <w:pPr>
        <w:jc w:val="both"/>
        <w:rPr>
          <w:rFonts w:hint="default" w:ascii="Times New Roman" w:hAnsi="Times New Roman" w:eastAsia="黑体" w:cs="Times New Roman"/>
          <w:sz w:val="32"/>
          <w:szCs w:val="32"/>
        </w:rPr>
      </w:pPr>
    </w:p>
    <w:p w14:paraId="61516CFC">
      <w:pPr>
        <w:jc w:val="center"/>
        <w:rPr>
          <w:rFonts w:hint="default" w:ascii="Times New Roman" w:hAnsi="Times New Roman" w:eastAsia="黑体" w:cs="Times New Roman"/>
          <w:sz w:val="32"/>
          <w:szCs w:val="32"/>
        </w:rPr>
      </w:pPr>
    </w:p>
    <w:p w14:paraId="748FB48D">
      <w:pPr>
        <w:spacing w:line="600" w:lineRule="exact"/>
        <w:ind w:firstLine="1928" w:firstLineChars="600"/>
        <w:rPr>
          <w:rFonts w:hint="default" w:ascii="Times New Roman" w:hAnsi="Times New Roman" w:eastAsia="仿宋_GB2312" w:cs="Times New Roman"/>
          <w:b/>
          <w:bCs/>
          <w:color w:val="000000"/>
          <w:sz w:val="32"/>
          <w:szCs w:val="32"/>
          <w:u w:val="none"/>
        </w:rPr>
      </w:pPr>
      <w:r>
        <w:rPr>
          <w:rFonts w:hint="default" w:ascii="Times New Roman" w:hAnsi="Times New Roman" w:eastAsia="仿宋_GB2312" w:cs="Times New Roman"/>
          <w:b/>
          <w:bCs/>
          <w:color w:val="000000"/>
          <w:sz w:val="32"/>
          <w:szCs w:val="32"/>
        </w:rPr>
        <w:t>部门（单位）名称：</w:t>
      </w:r>
      <w:r>
        <w:rPr>
          <w:rFonts w:hint="eastAsia" w:ascii="Times New Roman" w:hAnsi="Times New Roman" w:eastAsia="仿宋_GB2312" w:cs="Times New Roman"/>
          <w:b/>
          <w:bCs/>
          <w:color w:val="000000"/>
          <w:sz w:val="32"/>
          <w:szCs w:val="32"/>
          <w:u w:val="none"/>
          <w:lang w:eastAsia="zh-CN"/>
        </w:rPr>
        <w:t>泸溪县</w:t>
      </w:r>
      <w:r>
        <w:rPr>
          <w:rFonts w:hint="eastAsia" w:eastAsia="仿宋_GB2312" w:cs="Times New Roman"/>
          <w:b/>
          <w:bCs/>
          <w:color w:val="000000"/>
          <w:sz w:val="32"/>
          <w:szCs w:val="32"/>
          <w:u w:val="none"/>
          <w:lang w:eastAsia="zh-CN"/>
        </w:rPr>
        <w:t>辰河高腔传习所</w:t>
      </w:r>
    </w:p>
    <w:p w14:paraId="16E270D1">
      <w:pPr>
        <w:spacing w:line="600" w:lineRule="exact"/>
        <w:ind w:firstLine="3213" w:firstLineChars="1000"/>
        <w:rPr>
          <w:rFonts w:hint="eastAsia" w:ascii="仿宋" w:hAnsi="仿宋" w:eastAsia="仿宋" w:cs="仿宋"/>
          <w:b/>
          <w:bCs/>
          <w:sz w:val="32"/>
          <w:szCs w:val="32"/>
        </w:rPr>
      </w:pPr>
      <w:r>
        <w:rPr>
          <w:rFonts w:hint="eastAsia" w:ascii="仿宋" w:hAnsi="仿宋" w:eastAsia="仿宋" w:cs="仿宋"/>
          <w:b/>
          <w:bCs/>
          <w:sz w:val="32"/>
          <w:szCs w:val="32"/>
          <w:lang w:val="en-US" w:eastAsia="zh-CN"/>
        </w:rPr>
        <w:t>2024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xml:space="preserve"> 月</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日</w:t>
      </w:r>
    </w:p>
    <w:p w14:paraId="260985BA">
      <w:pPr>
        <w:jc w:val="center"/>
        <w:rPr>
          <w:rFonts w:hint="default" w:ascii="Times New Roman" w:hAnsi="Times New Roman" w:eastAsia="黑体" w:cs="Times New Roman"/>
          <w:sz w:val="32"/>
          <w:szCs w:val="32"/>
        </w:rPr>
      </w:pPr>
    </w:p>
    <w:p w14:paraId="2ED098AC">
      <w:pPr>
        <w:spacing w:line="360" w:lineRule="auto"/>
        <w:jc w:val="both"/>
        <w:rPr>
          <w:rFonts w:hint="eastAsia" w:ascii="å®‹ä½“" w:hAnsi="宋体" w:eastAsia="å®‹ä½“" w:cs="宋体"/>
          <w:b/>
          <w:bCs/>
          <w:color w:val="333333"/>
          <w:kern w:val="0"/>
          <w:sz w:val="45"/>
          <w:szCs w:val="45"/>
          <w:lang w:eastAsia="zh-CN"/>
        </w:rPr>
      </w:pPr>
    </w:p>
    <w:p w14:paraId="0972E8DF">
      <w:pPr>
        <w:jc w:val="center"/>
        <w:rPr>
          <w:rFonts w:hint="eastAsia"/>
          <w:b/>
          <w:bCs/>
          <w:sz w:val="44"/>
          <w:szCs w:val="44"/>
          <w:lang w:eastAsia="zh-CN"/>
        </w:rPr>
      </w:pPr>
    </w:p>
    <w:p w14:paraId="7465A7AA">
      <w:pPr>
        <w:jc w:val="center"/>
        <w:rPr>
          <w:rFonts w:hint="eastAsia"/>
          <w:b/>
          <w:bCs/>
          <w:sz w:val="44"/>
          <w:szCs w:val="44"/>
          <w:lang w:eastAsia="zh-CN"/>
        </w:rPr>
      </w:pPr>
    </w:p>
    <w:p w14:paraId="39634ED5">
      <w:pPr>
        <w:jc w:val="center"/>
        <w:rPr>
          <w:rFonts w:hint="eastAsia"/>
          <w:b/>
          <w:bCs/>
          <w:sz w:val="44"/>
          <w:szCs w:val="44"/>
          <w:lang w:eastAsia="zh-CN"/>
        </w:rPr>
      </w:pPr>
    </w:p>
    <w:p w14:paraId="399B6B07">
      <w:pPr>
        <w:jc w:val="center"/>
        <w:rPr>
          <w:rFonts w:hint="eastAsia"/>
          <w:b/>
          <w:bCs/>
          <w:sz w:val="44"/>
          <w:szCs w:val="44"/>
          <w:lang w:eastAsia="zh-CN"/>
        </w:rPr>
      </w:pPr>
    </w:p>
    <w:p w14:paraId="430F4575">
      <w:pPr>
        <w:jc w:val="center"/>
        <w:rPr>
          <w:rFonts w:hint="eastAsia"/>
          <w:b/>
          <w:bCs/>
          <w:sz w:val="44"/>
          <w:szCs w:val="44"/>
          <w:lang w:eastAsia="zh-CN"/>
        </w:rPr>
      </w:pPr>
    </w:p>
    <w:p w14:paraId="0C62EE38">
      <w:pPr>
        <w:jc w:val="both"/>
        <w:rPr>
          <w:rFonts w:hint="eastAsia"/>
          <w:b/>
          <w:bCs/>
          <w:sz w:val="44"/>
          <w:szCs w:val="44"/>
          <w:lang w:eastAsia="zh-CN"/>
        </w:rPr>
      </w:pPr>
    </w:p>
    <w:p w14:paraId="5017DBC5">
      <w:pPr>
        <w:jc w:val="both"/>
        <w:rPr>
          <w:rFonts w:hint="eastAsia"/>
          <w:b/>
          <w:bCs/>
          <w:sz w:val="44"/>
          <w:szCs w:val="44"/>
          <w:lang w:eastAsia="zh-CN"/>
        </w:rPr>
      </w:pPr>
    </w:p>
    <w:p w14:paraId="2928F423">
      <w:pPr>
        <w:jc w:val="center"/>
        <w:rPr>
          <w:rFonts w:hint="eastAsia"/>
          <w:b/>
          <w:bCs/>
          <w:sz w:val="44"/>
          <w:szCs w:val="44"/>
        </w:rPr>
      </w:pPr>
      <w:r>
        <w:rPr>
          <w:rFonts w:hint="eastAsia"/>
          <w:b/>
          <w:bCs/>
          <w:sz w:val="44"/>
          <w:szCs w:val="44"/>
          <w:lang w:eastAsia="zh-CN"/>
        </w:rPr>
        <w:t>泸溪县辰河高腔传习所</w:t>
      </w:r>
      <w:r>
        <w:rPr>
          <w:rFonts w:hint="eastAsia"/>
          <w:b/>
          <w:bCs/>
          <w:sz w:val="44"/>
          <w:szCs w:val="44"/>
        </w:rPr>
        <w:t>202</w:t>
      </w:r>
      <w:r>
        <w:rPr>
          <w:rFonts w:hint="eastAsia"/>
          <w:b/>
          <w:bCs/>
          <w:sz w:val="44"/>
          <w:szCs w:val="44"/>
          <w:lang w:val="en-US" w:eastAsia="zh-CN"/>
        </w:rPr>
        <w:t>3</w:t>
      </w:r>
      <w:r>
        <w:rPr>
          <w:rFonts w:hint="eastAsia"/>
          <w:b/>
          <w:bCs/>
          <w:sz w:val="44"/>
          <w:szCs w:val="44"/>
        </w:rPr>
        <w:t>年部门整体支出</w:t>
      </w:r>
    </w:p>
    <w:p w14:paraId="3C808B95">
      <w:pPr>
        <w:jc w:val="center"/>
        <w:rPr>
          <w:rFonts w:hint="eastAsia"/>
          <w:b/>
          <w:bCs/>
          <w:sz w:val="44"/>
          <w:szCs w:val="44"/>
        </w:rPr>
      </w:pPr>
      <w:r>
        <w:rPr>
          <w:rFonts w:hint="eastAsia"/>
          <w:b/>
          <w:bCs/>
          <w:sz w:val="44"/>
          <w:szCs w:val="44"/>
        </w:rPr>
        <w:t>绩效</w:t>
      </w:r>
      <w:r>
        <w:rPr>
          <w:rFonts w:hint="eastAsia"/>
          <w:b/>
          <w:bCs/>
          <w:sz w:val="44"/>
          <w:szCs w:val="44"/>
          <w:lang w:eastAsia="zh-CN"/>
        </w:rPr>
        <w:t>评价</w:t>
      </w:r>
      <w:r>
        <w:rPr>
          <w:rFonts w:hint="eastAsia"/>
          <w:b/>
          <w:bCs/>
          <w:sz w:val="44"/>
          <w:szCs w:val="44"/>
        </w:rPr>
        <w:t>报告</w:t>
      </w:r>
    </w:p>
    <w:p w14:paraId="3A487A72">
      <w:pPr>
        <w:ind w:firstLine="640" w:firstLineChars="200"/>
        <w:rPr>
          <w:rFonts w:hint="eastAsia" w:ascii="仿宋" w:hAnsi="仿宋" w:eastAsia="仿宋" w:cs="仿宋"/>
          <w:spacing w:val="-7"/>
          <w:sz w:val="32"/>
          <w:szCs w:val="32"/>
        </w:rPr>
      </w:pPr>
      <w:r>
        <w:rPr>
          <w:rFonts w:hint="eastAsia" w:ascii="仿宋" w:hAnsi="仿宋" w:eastAsia="仿宋" w:cs="仿宋"/>
          <w:sz w:val="32"/>
          <w:szCs w:val="32"/>
        </w:rPr>
        <w:t>为真实准确反映我部门20</w:t>
      </w:r>
      <w:r>
        <w:rPr>
          <w:rFonts w:hint="eastAsia" w:ascii="仿宋" w:hAnsi="仿宋" w:eastAsia="仿宋" w:cs="仿宋"/>
          <w:sz w:val="32"/>
          <w:szCs w:val="32"/>
          <w:lang w:val="en-US" w:eastAsia="zh-CN"/>
        </w:rPr>
        <w:t>23</w:t>
      </w:r>
      <w:r>
        <w:rPr>
          <w:rFonts w:hint="eastAsia" w:ascii="仿宋" w:hAnsi="仿宋" w:eastAsia="仿宋" w:cs="仿宋"/>
          <w:sz w:val="32"/>
          <w:szCs w:val="32"/>
        </w:rPr>
        <w:t>年度财政拨款资金使用效益，进一步提高预算绩效管理水平。按照《泸溪县财政局关于开展2</w:t>
      </w:r>
      <w:r>
        <w:rPr>
          <w:rFonts w:hint="eastAsia" w:ascii="仿宋" w:hAnsi="仿宋" w:eastAsia="仿宋" w:cs="仿宋"/>
          <w:sz w:val="32"/>
          <w:szCs w:val="32"/>
          <w:lang w:val="en-US" w:eastAsia="zh-CN"/>
        </w:rPr>
        <w:t>023</w:t>
      </w:r>
      <w:r>
        <w:rPr>
          <w:rFonts w:hint="eastAsia" w:ascii="仿宋" w:hAnsi="仿宋" w:eastAsia="仿宋" w:cs="仿宋"/>
          <w:sz w:val="32"/>
          <w:szCs w:val="32"/>
        </w:rPr>
        <w:t>年度</w:t>
      </w:r>
      <w:r>
        <w:rPr>
          <w:rFonts w:hint="eastAsia" w:ascii="仿宋" w:hAnsi="仿宋" w:eastAsia="仿宋" w:cs="仿宋"/>
          <w:sz w:val="32"/>
          <w:szCs w:val="32"/>
          <w:lang w:val="en-US" w:eastAsia="zh-CN"/>
        </w:rPr>
        <w:t>部门整体评价</w:t>
      </w:r>
      <w:r>
        <w:rPr>
          <w:rFonts w:hint="eastAsia" w:ascii="仿宋" w:hAnsi="仿宋" w:eastAsia="仿宋" w:cs="仿宋"/>
          <w:sz w:val="32"/>
          <w:szCs w:val="32"/>
        </w:rPr>
        <w:t>工作的通知》（</w:t>
      </w:r>
      <w:r>
        <w:rPr>
          <w:rFonts w:hint="eastAsia" w:ascii="仿宋" w:hAnsi="仿宋" w:eastAsia="仿宋" w:cs="仿宋"/>
          <w:sz w:val="32"/>
          <w:szCs w:val="32"/>
          <w:lang w:eastAsia="zh-CN"/>
        </w:rPr>
        <w:t>泸财函</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号</w:t>
      </w:r>
      <w:r>
        <w:rPr>
          <w:rFonts w:hint="eastAsia" w:ascii="仿宋" w:hAnsi="仿宋" w:eastAsia="仿宋" w:cs="仿宋"/>
          <w:sz w:val="32"/>
          <w:szCs w:val="32"/>
          <w:lang w:eastAsia="zh-CN"/>
        </w:rPr>
        <w:t>）和《泸溪县项目支出绩效自评操作规程》</w:t>
      </w:r>
      <w:r>
        <w:rPr>
          <w:rFonts w:hint="eastAsia" w:ascii="仿宋" w:hAnsi="仿宋" w:eastAsia="仿宋" w:cs="仿宋"/>
          <w:sz w:val="32"/>
          <w:szCs w:val="32"/>
        </w:rPr>
        <w:t>（</w:t>
      </w:r>
      <w:r>
        <w:rPr>
          <w:rFonts w:hint="eastAsia" w:ascii="仿宋" w:hAnsi="仿宋" w:eastAsia="仿宋" w:cs="仿宋"/>
          <w:sz w:val="32"/>
          <w:szCs w:val="32"/>
          <w:lang w:eastAsia="zh-CN"/>
        </w:rPr>
        <w:t>泸财发</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w:t>
      </w:r>
      <w:r>
        <w:rPr>
          <w:rFonts w:hint="eastAsia" w:ascii="仿宋" w:hAnsi="仿宋" w:eastAsia="仿宋" w:cs="仿宋"/>
          <w:sz w:val="32"/>
          <w:szCs w:val="32"/>
          <w:lang w:eastAsia="zh-CN"/>
        </w:rPr>
        <w:t>）、《泸溪县部门预算整体支出绩效自评和部门评价操作规程》（泸财发</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号</w:t>
      </w:r>
      <w:r>
        <w:rPr>
          <w:rFonts w:hint="eastAsia" w:ascii="仿宋" w:hAnsi="仿宋" w:eastAsia="仿宋" w:cs="仿宋"/>
          <w:sz w:val="32"/>
          <w:szCs w:val="32"/>
          <w:lang w:eastAsia="zh-CN"/>
        </w:rPr>
        <w:t>）的</w:t>
      </w:r>
      <w:r>
        <w:rPr>
          <w:rFonts w:hint="eastAsia" w:ascii="仿宋" w:hAnsi="仿宋" w:eastAsia="仿宋" w:cs="仿宋"/>
          <w:spacing w:val="13"/>
          <w:sz w:val="32"/>
          <w:szCs w:val="32"/>
        </w:rPr>
        <w:t>要求，现将</w:t>
      </w:r>
      <w:r>
        <w:rPr>
          <w:rFonts w:hint="eastAsia" w:ascii="仿宋" w:hAnsi="仿宋" w:eastAsia="仿宋" w:cs="仿宋"/>
          <w:spacing w:val="13"/>
          <w:sz w:val="32"/>
          <w:szCs w:val="32"/>
          <w:lang w:val="en-US" w:eastAsia="zh-CN"/>
        </w:rPr>
        <w:t>泸溪县辰河高腔传习所</w:t>
      </w:r>
      <w:r>
        <w:rPr>
          <w:rFonts w:hint="eastAsia" w:ascii="仿宋" w:hAnsi="仿宋" w:eastAsia="仿宋" w:cs="仿宋"/>
          <w:spacing w:val="13"/>
          <w:sz w:val="32"/>
          <w:szCs w:val="32"/>
        </w:rPr>
        <w:t>20</w:t>
      </w:r>
      <w:r>
        <w:rPr>
          <w:rFonts w:hint="eastAsia" w:ascii="仿宋" w:hAnsi="仿宋" w:eastAsia="仿宋" w:cs="仿宋"/>
          <w:spacing w:val="13"/>
          <w:sz w:val="32"/>
          <w:szCs w:val="32"/>
          <w:lang w:val="en-US" w:eastAsia="zh-CN"/>
        </w:rPr>
        <w:t>24</w:t>
      </w:r>
      <w:r>
        <w:rPr>
          <w:rFonts w:hint="eastAsia" w:ascii="仿宋" w:hAnsi="仿宋" w:eastAsia="仿宋" w:cs="仿宋"/>
          <w:spacing w:val="13"/>
          <w:sz w:val="32"/>
          <w:szCs w:val="32"/>
        </w:rPr>
        <w:t>年度</w:t>
      </w:r>
      <w:r>
        <w:rPr>
          <w:rFonts w:hint="eastAsia" w:ascii="仿宋" w:hAnsi="仿宋" w:eastAsia="仿宋" w:cs="仿宋"/>
          <w:sz w:val="32"/>
          <w:szCs w:val="32"/>
          <w:lang w:eastAsia="zh-CN"/>
        </w:rPr>
        <w:t>部门整体</w:t>
      </w:r>
      <w:r>
        <w:rPr>
          <w:rFonts w:hint="eastAsia" w:ascii="仿宋" w:hAnsi="仿宋" w:eastAsia="仿宋" w:cs="仿宋"/>
          <w:sz w:val="32"/>
          <w:szCs w:val="32"/>
        </w:rPr>
        <w:t>支出</w:t>
      </w:r>
      <w:r>
        <w:rPr>
          <w:rFonts w:hint="eastAsia" w:ascii="仿宋" w:hAnsi="仿宋" w:eastAsia="仿宋" w:cs="仿宋"/>
          <w:spacing w:val="-7"/>
          <w:sz w:val="32"/>
          <w:szCs w:val="32"/>
        </w:rPr>
        <w:t>绩效</w:t>
      </w:r>
      <w:r>
        <w:rPr>
          <w:rFonts w:hint="eastAsia" w:ascii="仿宋" w:hAnsi="仿宋" w:eastAsia="仿宋" w:cs="仿宋"/>
          <w:spacing w:val="-7"/>
          <w:sz w:val="32"/>
          <w:szCs w:val="32"/>
          <w:lang w:eastAsia="zh-CN"/>
        </w:rPr>
        <w:t>评价</w:t>
      </w:r>
      <w:r>
        <w:rPr>
          <w:rFonts w:hint="eastAsia" w:ascii="仿宋" w:hAnsi="仿宋" w:eastAsia="仿宋" w:cs="仿宋"/>
          <w:spacing w:val="-7"/>
          <w:sz w:val="32"/>
          <w:szCs w:val="32"/>
        </w:rPr>
        <w:t>情况</w:t>
      </w:r>
      <w:r>
        <w:rPr>
          <w:rFonts w:hint="eastAsia" w:ascii="仿宋" w:hAnsi="仿宋" w:eastAsia="仿宋" w:cs="仿宋"/>
          <w:spacing w:val="-7"/>
          <w:sz w:val="32"/>
          <w:szCs w:val="32"/>
          <w:lang w:eastAsia="zh-CN"/>
        </w:rPr>
        <w:t>报告</w:t>
      </w:r>
      <w:r>
        <w:rPr>
          <w:rFonts w:hint="eastAsia" w:ascii="仿宋" w:hAnsi="仿宋" w:eastAsia="仿宋" w:cs="仿宋"/>
          <w:spacing w:val="-7"/>
          <w:sz w:val="32"/>
          <w:szCs w:val="32"/>
        </w:rPr>
        <w:t>如下：</w:t>
      </w:r>
    </w:p>
    <w:p w14:paraId="161D4196">
      <w:pPr>
        <w:numPr>
          <w:ilvl w:val="0"/>
          <w:numId w:val="1"/>
        </w:numPr>
        <w:ind w:firstLine="615" w:firstLineChars="200"/>
        <w:rPr>
          <w:rFonts w:hint="eastAsia" w:ascii="仿宋" w:hAnsi="仿宋" w:eastAsia="仿宋" w:cs="仿宋"/>
          <w:b/>
          <w:bCs/>
          <w:color w:val="000000"/>
          <w:spacing w:val="-7"/>
          <w:sz w:val="32"/>
          <w:szCs w:val="32"/>
          <w:lang w:eastAsia="zh-CN"/>
        </w:rPr>
      </w:pPr>
      <w:r>
        <w:rPr>
          <w:rFonts w:hint="eastAsia" w:ascii="仿宋" w:hAnsi="仿宋" w:eastAsia="仿宋" w:cs="仿宋"/>
          <w:b/>
          <w:bCs/>
          <w:color w:val="000000"/>
          <w:spacing w:val="-7"/>
          <w:sz w:val="32"/>
          <w:szCs w:val="32"/>
          <w:lang w:eastAsia="zh-CN"/>
        </w:rPr>
        <w:t>部门基本情况</w:t>
      </w:r>
    </w:p>
    <w:p w14:paraId="7ECD4653">
      <w:pPr>
        <w:numPr>
          <w:ilvl w:val="0"/>
          <w:numId w:val="2"/>
        </w:numPr>
        <w:ind w:left="730" w:leftChars="0" w:firstLine="0" w:firstLineChars="0"/>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职责简述</w:t>
      </w:r>
    </w:p>
    <w:p w14:paraId="14BC2105">
      <w:pPr>
        <w:ind w:firstLine="692" w:firstLineChars="200"/>
        <w:rPr>
          <w:rFonts w:hint="eastAsia" w:ascii="仿宋" w:hAnsi="仿宋" w:eastAsia="仿宋" w:cs="仿宋"/>
          <w:spacing w:val="13"/>
          <w:sz w:val="32"/>
          <w:szCs w:val="32"/>
          <w:lang w:val="en-US" w:eastAsia="zh-CN"/>
        </w:rPr>
      </w:pPr>
      <w:r>
        <w:rPr>
          <w:rFonts w:hint="eastAsia" w:ascii="仿宋" w:hAnsi="仿宋" w:eastAsia="仿宋" w:cs="仿宋"/>
          <w:spacing w:val="13"/>
          <w:sz w:val="32"/>
          <w:szCs w:val="32"/>
          <w:lang w:val="en-US" w:eastAsia="zh-CN"/>
        </w:rPr>
        <w:t>负责研究，保护，展示辰河高腔戏曲的活态传承与整理；负责对全县非物质文化遗产保护项目的音乐，戏剧，戏曲的研究及保护传承；完成上级部门安排部门安排布置的重大公益性文艺演出与演艺惠民送戏下乡活动等。</w:t>
      </w:r>
    </w:p>
    <w:p w14:paraId="536B7E15">
      <w:pPr>
        <w:numPr>
          <w:ilvl w:val="0"/>
          <w:numId w:val="2"/>
        </w:numPr>
        <w:ind w:left="730" w:leftChars="0" w:firstLine="0" w:firstLineChars="0"/>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机构简述</w:t>
      </w:r>
    </w:p>
    <w:p w14:paraId="70DD1B39">
      <w:pPr>
        <w:pStyle w:val="3"/>
        <w:spacing w:before="0" w:beforeAutospacing="0" w:after="0" w:afterAutospacing="0"/>
        <w:rPr>
          <w:rFonts w:hint="default" w:ascii="仿宋" w:hAnsi="仿宋" w:eastAsia="仿宋" w:cs="仿宋"/>
          <w:color w:val="auto"/>
          <w:spacing w:val="13"/>
          <w:kern w:val="2"/>
          <w:sz w:val="32"/>
          <w:szCs w:val="32"/>
          <w:lang w:val="en-US" w:eastAsia="zh-CN" w:bidi="ar-SA"/>
        </w:rPr>
      </w:pPr>
      <w:r>
        <w:rPr>
          <w:rFonts w:hint="eastAsia" w:ascii="仿宋" w:hAnsi="仿宋" w:eastAsia="仿宋" w:cs="仿宋"/>
          <w:spacing w:val="-7"/>
          <w:sz w:val="32"/>
          <w:szCs w:val="32"/>
          <w:lang w:val="en-US" w:eastAsia="zh-CN"/>
        </w:rPr>
        <w:t xml:space="preserve">    </w:t>
      </w:r>
      <w:r>
        <w:rPr>
          <w:rFonts w:hint="eastAsia" w:ascii="仿宋" w:hAnsi="仿宋" w:eastAsia="仿宋" w:cs="仿宋"/>
          <w:color w:val="auto"/>
          <w:spacing w:val="13"/>
          <w:kern w:val="2"/>
          <w:sz w:val="32"/>
          <w:szCs w:val="32"/>
          <w:lang w:val="en-US" w:eastAsia="zh-CN" w:bidi="ar-SA"/>
        </w:rPr>
        <w:t xml:space="preserve"> 泸溪县辰河高腔传习所属于县直全额拨款、公益性一类、非物质文化遗产保护传承事业单位，属泸溪县文化旅游广电局的二级机构财务独立核算单位，统一社会用代码：124331224485555732，办公地址：泸溪县武溪镇白沙社区朝阳路220号。</w:t>
      </w:r>
    </w:p>
    <w:p w14:paraId="358CCA23">
      <w:pPr>
        <w:numPr>
          <w:ilvl w:val="0"/>
          <w:numId w:val="2"/>
        </w:numPr>
        <w:ind w:left="730" w:leftChars="0" w:firstLine="0" w:firstLineChars="0"/>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编制简述</w:t>
      </w:r>
    </w:p>
    <w:p w14:paraId="1EC45C6A">
      <w:pPr>
        <w:adjustRightInd w:val="0"/>
        <w:snapToGrid w:val="0"/>
        <w:spacing w:line="360" w:lineRule="auto"/>
        <w:ind w:firstLine="765" w:firstLineChars="250"/>
        <w:rPr>
          <w:rFonts w:hint="eastAsia" w:ascii="仿宋" w:hAnsi="仿宋" w:eastAsia="仿宋" w:cs="仿宋"/>
          <w:color w:val="333333"/>
          <w:spacing w:val="-7"/>
          <w:kern w:val="36"/>
          <w:sz w:val="32"/>
          <w:szCs w:val="32"/>
          <w:lang w:val="en-US" w:eastAsia="zh-CN" w:bidi="ar-SA"/>
        </w:rPr>
      </w:pPr>
      <w:r>
        <w:rPr>
          <w:rFonts w:hint="eastAsia" w:ascii="仿宋" w:hAnsi="仿宋" w:eastAsia="仿宋" w:cs="仿宋"/>
          <w:color w:val="333333"/>
          <w:spacing w:val="-7"/>
          <w:kern w:val="36"/>
          <w:sz w:val="32"/>
          <w:szCs w:val="32"/>
          <w:lang w:val="en-US" w:eastAsia="zh-CN" w:bidi="ar-SA"/>
        </w:rPr>
        <w:t>本单位编制数27人，现实有在职人数26人。上年年未20人，比上年增加6人，(2023年招录4人，调入2人)。</w:t>
      </w:r>
    </w:p>
    <w:p w14:paraId="5817A9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 w:hAnsi="仿宋" w:eastAsia="仿宋" w:cs="仿宋"/>
          <w:b/>
          <w:bCs/>
          <w:color w:val="000000"/>
          <w:sz w:val="32"/>
          <w:szCs w:val="32"/>
          <w:shd w:val="clear" w:color="auto" w:fill="FFFFFF"/>
          <w:lang w:bidi="ar"/>
        </w:rPr>
      </w:pPr>
      <w:bookmarkStart w:id="0" w:name="_Toc14719"/>
      <w:r>
        <w:rPr>
          <w:rFonts w:hint="eastAsia" w:eastAsia="仿宋_GB2312" w:cs="Times New Roman"/>
          <w:b/>
          <w:bCs/>
          <w:sz w:val="32"/>
          <w:szCs w:val="32"/>
          <w:lang w:eastAsia="zh-CN"/>
        </w:rPr>
        <w:t>二、</w:t>
      </w:r>
      <w:r>
        <w:rPr>
          <w:rFonts w:hint="default" w:ascii="Times New Roman" w:hAnsi="Times New Roman" w:eastAsia="仿宋_GB2312" w:cs="Times New Roman"/>
          <w:b/>
          <w:bCs/>
          <w:sz w:val="32"/>
          <w:szCs w:val="32"/>
        </w:rPr>
        <w:t>单位预算</w:t>
      </w:r>
      <w:r>
        <w:rPr>
          <w:rFonts w:hint="default" w:ascii="Times New Roman" w:hAnsi="Times New Roman" w:eastAsia="仿宋_GB2312" w:cs="Times New Roman"/>
          <w:b/>
          <w:bCs/>
          <w:sz w:val="32"/>
          <w:szCs w:val="32"/>
          <w:lang w:eastAsia="zh-CN"/>
        </w:rPr>
        <w:t>编制、执行情况</w:t>
      </w:r>
      <w:bookmarkEnd w:id="0"/>
    </w:p>
    <w:p w14:paraId="53678504">
      <w:pPr>
        <w:pStyle w:val="6"/>
        <w:keepNext w:val="0"/>
        <w:keepLines w:val="0"/>
        <w:pageBreakBefore w:val="0"/>
        <w:shd w:val="clear" w:color="auto" w:fill="FFFFFF"/>
        <w:kinsoku/>
        <w:wordWrap/>
        <w:overflowPunct/>
        <w:topLinePunct w:val="0"/>
        <w:autoSpaceDE/>
        <w:bidi w:val="0"/>
        <w:adjustRightInd/>
        <w:spacing w:before="0" w:beforeAutospacing="0" w:after="0" w:afterAutospacing="0" w:line="64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1、202</w:t>
      </w:r>
      <w:r>
        <w:rPr>
          <w:rFonts w:hint="eastAsia" w:ascii="仿宋" w:hAnsi="仿宋" w:eastAsia="仿宋" w:cs="仿宋"/>
          <w:b/>
          <w:bCs/>
          <w:color w:val="000000"/>
          <w:sz w:val="32"/>
          <w:szCs w:val="32"/>
          <w:shd w:val="clear" w:color="auto" w:fill="FFFFFF"/>
          <w:lang w:val="en-US" w:eastAsia="zh-CN" w:bidi="ar"/>
        </w:rPr>
        <w:t>3</w:t>
      </w:r>
      <w:r>
        <w:rPr>
          <w:rFonts w:hint="eastAsia" w:ascii="仿宋" w:hAnsi="仿宋" w:eastAsia="仿宋" w:cs="仿宋"/>
          <w:b/>
          <w:bCs/>
          <w:color w:val="000000"/>
          <w:sz w:val="32"/>
          <w:szCs w:val="32"/>
          <w:shd w:val="clear" w:color="auto" w:fill="FFFFFF"/>
          <w:lang w:bidi="ar"/>
        </w:rPr>
        <w:t>年部门预算及支出情况 </w:t>
      </w:r>
    </w:p>
    <w:p w14:paraId="1B3D0FFD">
      <w:pPr>
        <w:pStyle w:val="6"/>
        <w:keepNext w:val="0"/>
        <w:keepLines w:val="0"/>
        <w:pageBreakBefore w:val="0"/>
        <w:shd w:val="clear" w:color="auto" w:fill="FFFFFF"/>
        <w:kinsoku/>
        <w:wordWrap/>
        <w:overflowPunct/>
        <w:topLinePunct w:val="0"/>
        <w:autoSpaceDE/>
        <w:bidi w:val="0"/>
        <w:adjustRightInd/>
        <w:spacing w:before="0" w:beforeAutospacing="0" w:after="0" w:afterAutospacing="0" w:line="640" w:lineRule="exact"/>
        <w:ind w:firstLine="640"/>
        <w:jc w:val="both"/>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202</w:t>
      </w:r>
      <w:r>
        <w:rPr>
          <w:rFonts w:hint="eastAsia" w:ascii="仿宋" w:hAnsi="仿宋" w:eastAsia="仿宋" w:cs="仿宋"/>
          <w:color w:val="000000"/>
          <w:sz w:val="32"/>
          <w:szCs w:val="32"/>
          <w:shd w:val="clear" w:color="auto" w:fill="FFFFFF"/>
          <w:lang w:val="en-US" w:eastAsia="zh-CN" w:bidi="ar"/>
        </w:rPr>
        <w:t>3</w:t>
      </w:r>
      <w:r>
        <w:rPr>
          <w:rFonts w:hint="eastAsia" w:ascii="仿宋" w:hAnsi="仿宋" w:eastAsia="仿宋" w:cs="仿宋"/>
          <w:color w:val="000000"/>
          <w:sz w:val="32"/>
          <w:szCs w:val="32"/>
          <w:shd w:val="clear" w:color="auto" w:fill="FFFFFF"/>
          <w:lang w:bidi="ar"/>
        </w:rPr>
        <w:t>年泸溪县财政局下达我</w:t>
      </w:r>
      <w:r>
        <w:rPr>
          <w:rFonts w:hint="eastAsia" w:ascii="仿宋" w:hAnsi="仿宋" w:eastAsia="仿宋" w:cs="仿宋"/>
          <w:color w:val="000000"/>
          <w:sz w:val="32"/>
          <w:szCs w:val="32"/>
          <w:shd w:val="clear" w:color="auto" w:fill="FFFFFF"/>
          <w:lang w:eastAsia="zh-CN" w:bidi="ar"/>
        </w:rPr>
        <w:t>单位</w:t>
      </w:r>
      <w:r>
        <w:rPr>
          <w:rFonts w:hint="eastAsia" w:ascii="仿宋" w:hAnsi="仿宋" w:eastAsia="仿宋" w:cs="仿宋"/>
          <w:color w:val="000000"/>
          <w:sz w:val="32"/>
          <w:szCs w:val="32"/>
          <w:shd w:val="clear" w:color="auto" w:fill="FFFFFF"/>
          <w:lang w:bidi="ar"/>
        </w:rPr>
        <w:t>部门预算收入为</w:t>
      </w:r>
      <w:r>
        <w:rPr>
          <w:rFonts w:hint="eastAsia" w:ascii="仿宋" w:hAnsi="仿宋" w:eastAsia="仿宋" w:cs="仿宋"/>
          <w:color w:val="000000"/>
          <w:sz w:val="32"/>
          <w:szCs w:val="32"/>
          <w:shd w:val="clear" w:color="auto" w:fill="FFFFFF"/>
          <w:lang w:val="en-US" w:eastAsia="zh-CN" w:bidi="ar"/>
        </w:rPr>
        <w:t>227.35</w:t>
      </w:r>
      <w:r>
        <w:rPr>
          <w:rFonts w:hint="eastAsia" w:ascii="仿宋" w:hAnsi="仿宋" w:eastAsia="仿宋" w:cs="仿宋"/>
          <w:color w:val="000000"/>
          <w:sz w:val="32"/>
          <w:szCs w:val="32"/>
          <w:shd w:val="clear" w:color="auto" w:fill="FFFFFF"/>
          <w:lang w:bidi="ar"/>
        </w:rPr>
        <w:t>万元（其中：公共预算财政拨款人员经费</w:t>
      </w:r>
      <w:r>
        <w:rPr>
          <w:rFonts w:hint="eastAsia" w:ascii="仿宋" w:hAnsi="仿宋" w:eastAsia="仿宋" w:cs="仿宋"/>
          <w:color w:val="000000"/>
          <w:sz w:val="32"/>
          <w:szCs w:val="32"/>
          <w:shd w:val="clear" w:color="auto" w:fill="FFFFFF"/>
          <w:lang w:val="en-US" w:eastAsia="zh-CN" w:bidi="ar"/>
        </w:rPr>
        <w:t>204.15</w:t>
      </w:r>
      <w:r>
        <w:rPr>
          <w:rFonts w:hint="eastAsia" w:ascii="仿宋" w:hAnsi="仿宋" w:eastAsia="仿宋" w:cs="仿宋"/>
          <w:color w:val="000000"/>
          <w:sz w:val="32"/>
          <w:szCs w:val="32"/>
          <w:shd w:val="clear" w:color="auto" w:fill="FFFFFF"/>
          <w:lang w:bidi="ar"/>
        </w:rPr>
        <w:t>万元、日常公用经费</w:t>
      </w:r>
      <w:r>
        <w:rPr>
          <w:rFonts w:hint="eastAsia" w:ascii="仿宋" w:hAnsi="仿宋" w:eastAsia="仿宋" w:cs="仿宋"/>
          <w:color w:val="000000"/>
          <w:sz w:val="32"/>
          <w:szCs w:val="32"/>
          <w:shd w:val="clear" w:color="auto" w:fill="FFFFFF"/>
          <w:lang w:val="en-US" w:eastAsia="zh-CN" w:bidi="ar"/>
        </w:rPr>
        <w:t>16</w:t>
      </w:r>
      <w:r>
        <w:rPr>
          <w:rFonts w:hint="eastAsia" w:ascii="仿宋" w:hAnsi="仿宋" w:eastAsia="仿宋" w:cs="仿宋"/>
          <w:color w:val="000000"/>
          <w:sz w:val="32"/>
          <w:szCs w:val="32"/>
          <w:shd w:val="clear" w:color="auto" w:fill="FFFFFF"/>
          <w:lang w:bidi="ar"/>
        </w:rPr>
        <w:t>万元、项目经费</w:t>
      </w:r>
      <w:r>
        <w:rPr>
          <w:rFonts w:hint="eastAsia" w:ascii="仿宋" w:hAnsi="仿宋" w:eastAsia="仿宋" w:cs="仿宋"/>
          <w:color w:val="000000"/>
          <w:sz w:val="32"/>
          <w:szCs w:val="32"/>
          <w:shd w:val="clear" w:color="auto" w:fill="FFFFFF"/>
          <w:lang w:val="en-US" w:eastAsia="zh-CN" w:bidi="ar"/>
        </w:rPr>
        <w:t>7.2</w:t>
      </w:r>
      <w:r>
        <w:rPr>
          <w:rFonts w:hint="eastAsia" w:ascii="仿宋" w:hAnsi="仿宋" w:eastAsia="仿宋" w:cs="仿宋"/>
          <w:color w:val="000000"/>
          <w:sz w:val="32"/>
          <w:szCs w:val="32"/>
          <w:shd w:val="clear" w:color="auto" w:fill="FFFFFF"/>
          <w:lang w:bidi="ar"/>
        </w:rPr>
        <w:t>万元）。年初支出总预算</w:t>
      </w:r>
      <w:r>
        <w:rPr>
          <w:rFonts w:hint="eastAsia" w:ascii="仿宋" w:hAnsi="仿宋" w:eastAsia="仿宋" w:cs="仿宋"/>
          <w:color w:val="000000"/>
          <w:sz w:val="32"/>
          <w:szCs w:val="32"/>
          <w:shd w:val="clear" w:color="auto" w:fill="FFFFFF"/>
          <w:lang w:val="en-US" w:eastAsia="zh-CN" w:bidi="ar"/>
        </w:rPr>
        <w:t>227.35</w:t>
      </w:r>
      <w:r>
        <w:rPr>
          <w:rFonts w:hint="eastAsia" w:ascii="仿宋" w:hAnsi="仿宋" w:eastAsia="仿宋" w:cs="仿宋"/>
          <w:color w:val="000000"/>
          <w:sz w:val="32"/>
          <w:szCs w:val="32"/>
          <w:shd w:val="clear" w:color="auto" w:fill="FFFFFF"/>
          <w:lang w:bidi="ar"/>
        </w:rPr>
        <w:t>万元，其中：基本支出</w:t>
      </w:r>
      <w:r>
        <w:rPr>
          <w:rFonts w:hint="eastAsia" w:ascii="仿宋" w:hAnsi="仿宋" w:eastAsia="仿宋" w:cs="仿宋"/>
          <w:color w:val="000000"/>
          <w:sz w:val="32"/>
          <w:szCs w:val="32"/>
          <w:shd w:val="clear" w:color="auto" w:fill="FFFFFF"/>
          <w:lang w:val="en-US" w:eastAsia="zh-CN" w:bidi="ar"/>
        </w:rPr>
        <w:t>220.15</w:t>
      </w:r>
      <w:r>
        <w:rPr>
          <w:rFonts w:hint="eastAsia" w:ascii="仿宋" w:hAnsi="仿宋" w:eastAsia="仿宋" w:cs="仿宋"/>
          <w:color w:val="000000"/>
          <w:sz w:val="32"/>
          <w:szCs w:val="32"/>
          <w:shd w:val="clear" w:color="auto" w:fill="FFFFFF"/>
          <w:lang w:bidi="ar"/>
        </w:rPr>
        <w:t>万元（人员经费支出</w:t>
      </w:r>
      <w:r>
        <w:rPr>
          <w:rFonts w:hint="eastAsia" w:ascii="仿宋" w:hAnsi="仿宋" w:eastAsia="仿宋" w:cs="仿宋"/>
          <w:color w:val="000000"/>
          <w:sz w:val="32"/>
          <w:szCs w:val="32"/>
          <w:shd w:val="clear" w:color="auto" w:fill="FFFFFF"/>
          <w:lang w:val="en-US" w:eastAsia="zh-CN" w:bidi="ar"/>
        </w:rPr>
        <w:t>204.15</w:t>
      </w:r>
      <w:r>
        <w:rPr>
          <w:rFonts w:hint="eastAsia" w:ascii="仿宋" w:hAnsi="仿宋" w:eastAsia="仿宋" w:cs="仿宋"/>
          <w:color w:val="000000"/>
          <w:sz w:val="32"/>
          <w:szCs w:val="32"/>
          <w:shd w:val="clear" w:color="auto" w:fill="FFFFFF"/>
          <w:lang w:bidi="ar"/>
        </w:rPr>
        <w:t>万元，日常公用经费支出</w:t>
      </w:r>
      <w:r>
        <w:rPr>
          <w:rFonts w:hint="eastAsia" w:ascii="仿宋" w:hAnsi="仿宋" w:eastAsia="仿宋" w:cs="仿宋"/>
          <w:color w:val="000000"/>
          <w:sz w:val="32"/>
          <w:szCs w:val="32"/>
          <w:shd w:val="clear" w:color="auto" w:fill="FFFFFF"/>
          <w:lang w:val="en-US" w:eastAsia="zh-CN" w:bidi="ar"/>
        </w:rPr>
        <w:t>16</w:t>
      </w:r>
      <w:r>
        <w:rPr>
          <w:rFonts w:hint="eastAsia" w:ascii="仿宋" w:hAnsi="仿宋" w:eastAsia="仿宋" w:cs="仿宋"/>
          <w:color w:val="000000"/>
          <w:sz w:val="32"/>
          <w:szCs w:val="32"/>
          <w:shd w:val="clear" w:color="auto" w:fill="FFFFFF"/>
          <w:lang w:bidi="ar"/>
        </w:rPr>
        <w:t>万元）；项目支出</w:t>
      </w:r>
      <w:r>
        <w:rPr>
          <w:rFonts w:hint="eastAsia" w:ascii="仿宋" w:hAnsi="仿宋" w:eastAsia="仿宋" w:cs="仿宋"/>
          <w:color w:val="000000"/>
          <w:sz w:val="32"/>
          <w:szCs w:val="32"/>
          <w:shd w:val="clear" w:color="auto" w:fill="FFFFFF"/>
          <w:lang w:val="en-US" w:eastAsia="zh-CN" w:bidi="ar"/>
        </w:rPr>
        <w:t>7.2</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shd w:val="clear" w:color="auto" w:fill="FFFFFF"/>
          <w:lang w:eastAsia="zh-CN" w:bidi="ar"/>
        </w:rPr>
        <w:t>（演艺惠民送戏下乡）。</w:t>
      </w:r>
    </w:p>
    <w:p w14:paraId="537DD50F">
      <w:pPr>
        <w:pStyle w:val="6"/>
        <w:keepNext w:val="0"/>
        <w:keepLines w:val="0"/>
        <w:pageBreakBefore w:val="0"/>
        <w:shd w:val="clear" w:color="auto" w:fill="FFFFFF"/>
        <w:kinsoku/>
        <w:wordWrap/>
        <w:overflowPunct/>
        <w:topLinePunct w:val="0"/>
        <w:autoSpaceDE/>
        <w:bidi w:val="0"/>
        <w:adjustRightInd/>
        <w:spacing w:before="0" w:beforeAutospacing="0" w:after="0" w:afterAutospacing="0" w:line="64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2、202</w:t>
      </w:r>
      <w:r>
        <w:rPr>
          <w:rFonts w:hint="eastAsia" w:ascii="仿宋" w:hAnsi="仿宋" w:eastAsia="仿宋" w:cs="仿宋"/>
          <w:b/>
          <w:bCs/>
          <w:color w:val="000000"/>
          <w:sz w:val="32"/>
          <w:szCs w:val="32"/>
          <w:shd w:val="clear" w:color="auto" w:fill="FFFFFF"/>
          <w:lang w:val="en-US" w:eastAsia="zh-CN" w:bidi="ar"/>
        </w:rPr>
        <w:t>3</w:t>
      </w:r>
      <w:r>
        <w:rPr>
          <w:rFonts w:hint="eastAsia" w:ascii="仿宋" w:hAnsi="仿宋" w:eastAsia="仿宋" w:cs="仿宋"/>
          <w:b/>
          <w:bCs/>
          <w:color w:val="000000"/>
          <w:sz w:val="32"/>
          <w:szCs w:val="32"/>
          <w:shd w:val="clear" w:color="auto" w:fill="FFFFFF"/>
          <w:lang w:bidi="ar"/>
        </w:rPr>
        <w:t>年部门决算情况 </w:t>
      </w:r>
    </w:p>
    <w:p w14:paraId="4C418ADA">
      <w:pPr>
        <w:keepNext w:val="0"/>
        <w:keepLines w:val="0"/>
        <w:pageBreakBefore w:val="0"/>
        <w:widowControl w:val="0"/>
        <w:tabs>
          <w:tab w:val="left" w:pos="2296"/>
        </w:tabs>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lang w:bidi="ar"/>
        </w:rPr>
        <w:t>202</w:t>
      </w:r>
      <w:r>
        <w:rPr>
          <w:rFonts w:hint="eastAsia" w:ascii="仿宋" w:hAnsi="仿宋" w:eastAsia="仿宋" w:cs="仿宋"/>
          <w:color w:val="000000"/>
          <w:sz w:val="32"/>
          <w:szCs w:val="32"/>
          <w:shd w:val="clear" w:color="auto" w:fill="FFFFFF"/>
          <w:lang w:val="en-US" w:eastAsia="zh-CN" w:bidi="ar"/>
        </w:rPr>
        <w:t>3</w:t>
      </w:r>
      <w:r>
        <w:rPr>
          <w:rFonts w:hint="eastAsia" w:ascii="仿宋" w:hAnsi="仿宋" w:eastAsia="仿宋" w:cs="仿宋"/>
          <w:color w:val="000000"/>
          <w:sz w:val="32"/>
          <w:szCs w:val="32"/>
          <w:shd w:val="clear" w:color="auto" w:fill="FFFFFF"/>
          <w:lang w:bidi="ar"/>
        </w:rPr>
        <w:t>年度决算总收入</w:t>
      </w:r>
      <w:r>
        <w:rPr>
          <w:rFonts w:hint="eastAsia" w:ascii="仿宋" w:hAnsi="仿宋" w:eastAsia="仿宋" w:cs="仿宋"/>
          <w:color w:val="000000"/>
          <w:sz w:val="32"/>
          <w:szCs w:val="32"/>
          <w:shd w:val="clear" w:color="auto" w:fill="FFFFFF"/>
          <w:lang w:val="en-US" w:eastAsia="zh-CN" w:bidi="ar"/>
        </w:rPr>
        <w:t>283.34</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shd w:val="clear" w:color="auto" w:fill="FFFFFF"/>
          <w:lang w:eastAsia="zh-CN" w:bidi="ar"/>
        </w:rPr>
        <w:t>，</w:t>
      </w:r>
      <w:r>
        <w:rPr>
          <w:rFonts w:hint="eastAsia" w:ascii="仿宋" w:hAnsi="仿宋" w:eastAsia="仿宋" w:cs="仿宋"/>
          <w:color w:val="000000"/>
          <w:sz w:val="32"/>
          <w:szCs w:val="32"/>
          <w:shd w:val="clear" w:color="auto" w:fill="FFFFFF"/>
          <w:lang w:bidi="ar"/>
        </w:rPr>
        <w:t>202</w:t>
      </w:r>
      <w:r>
        <w:rPr>
          <w:rFonts w:hint="eastAsia" w:ascii="仿宋" w:hAnsi="仿宋" w:eastAsia="仿宋" w:cs="仿宋"/>
          <w:color w:val="000000"/>
          <w:sz w:val="32"/>
          <w:szCs w:val="32"/>
          <w:shd w:val="clear" w:color="auto" w:fill="FFFFFF"/>
          <w:lang w:val="en-US" w:eastAsia="zh-CN" w:bidi="ar"/>
        </w:rPr>
        <w:t>3</w:t>
      </w:r>
      <w:r>
        <w:rPr>
          <w:rFonts w:hint="eastAsia" w:ascii="仿宋" w:hAnsi="仿宋" w:eastAsia="仿宋" w:cs="仿宋"/>
          <w:color w:val="000000"/>
          <w:sz w:val="32"/>
          <w:szCs w:val="32"/>
          <w:shd w:val="clear" w:color="auto" w:fill="FFFFFF"/>
          <w:lang w:bidi="ar"/>
        </w:rPr>
        <w:t>年度决算总支出</w:t>
      </w:r>
      <w:r>
        <w:rPr>
          <w:rFonts w:hint="eastAsia" w:ascii="仿宋" w:hAnsi="仿宋" w:eastAsia="仿宋" w:cs="仿宋"/>
          <w:color w:val="000000"/>
          <w:sz w:val="32"/>
          <w:szCs w:val="32"/>
          <w:shd w:val="clear" w:color="auto" w:fill="FFFFFF"/>
          <w:lang w:val="en-US" w:eastAsia="zh-CN" w:bidi="ar"/>
        </w:rPr>
        <w:t>283.34</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shd w:val="clear" w:color="auto" w:fill="FFFFFF"/>
          <w:lang w:eastAsia="zh-CN" w:bidi="ar"/>
        </w:rPr>
        <w:t>。</w:t>
      </w:r>
      <w:r>
        <w:rPr>
          <w:rFonts w:hint="eastAsia" w:ascii="仿宋" w:hAnsi="仿宋" w:eastAsia="仿宋" w:cs="仿宋"/>
          <w:color w:val="000000"/>
          <w:sz w:val="32"/>
          <w:szCs w:val="32"/>
          <w:shd w:val="clear" w:color="auto" w:fill="FFFFFF"/>
          <w:lang w:val="en-US" w:eastAsia="zh-CN" w:bidi="ar"/>
        </w:rPr>
        <w:t>1、</w:t>
      </w:r>
      <w:r>
        <w:rPr>
          <w:rFonts w:hint="eastAsia" w:ascii="仿宋" w:hAnsi="仿宋" w:eastAsia="仿宋" w:cs="仿宋"/>
          <w:color w:val="000000"/>
          <w:sz w:val="32"/>
          <w:szCs w:val="32"/>
          <w:shd w:val="clear" w:color="auto" w:fill="FFFFFF"/>
          <w:lang w:bidi="ar"/>
        </w:rPr>
        <w:t>基本支出</w:t>
      </w:r>
      <w:r>
        <w:rPr>
          <w:rFonts w:hint="eastAsia" w:ascii="仿宋" w:hAnsi="仿宋" w:eastAsia="仿宋" w:cs="仿宋"/>
          <w:color w:val="000000"/>
          <w:sz w:val="32"/>
          <w:szCs w:val="32"/>
          <w:shd w:val="clear" w:color="auto" w:fill="FFFFFF"/>
          <w:lang w:val="en-US" w:eastAsia="zh-CN" w:bidi="ar"/>
        </w:rPr>
        <w:t>268.5</w:t>
      </w:r>
      <w:r>
        <w:rPr>
          <w:rFonts w:hint="eastAsia" w:ascii="仿宋" w:hAnsi="仿宋" w:eastAsia="仿宋" w:cs="仿宋"/>
          <w:color w:val="000000"/>
          <w:sz w:val="32"/>
          <w:szCs w:val="32"/>
          <w:shd w:val="clear" w:color="auto" w:fill="FFFFFF"/>
          <w:lang w:bidi="ar"/>
        </w:rPr>
        <w:t>万元（人员经费支出</w:t>
      </w:r>
      <w:r>
        <w:rPr>
          <w:rFonts w:hint="eastAsia" w:ascii="仿宋" w:hAnsi="仿宋" w:eastAsia="仿宋" w:cs="仿宋"/>
          <w:color w:val="000000"/>
          <w:sz w:val="32"/>
          <w:szCs w:val="32"/>
          <w:shd w:val="clear" w:color="auto" w:fill="FFFFFF"/>
          <w:lang w:val="en-US" w:eastAsia="zh-CN" w:bidi="ar"/>
        </w:rPr>
        <w:t>255.38</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shd w:val="clear" w:color="auto" w:fill="FFFFFF"/>
          <w:lang w:eastAsia="zh-CN" w:bidi="ar"/>
        </w:rPr>
        <w:t>，</w:t>
      </w:r>
      <w:r>
        <w:rPr>
          <w:rFonts w:hint="eastAsia" w:ascii="仿宋" w:hAnsi="仿宋" w:eastAsia="仿宋" w:cs="仿宋"/>
          <w:sz w:val="32"/>
          <w:szCs w:val="32"/>
          <w:lang w:eastAsia="zh-CN"/>
        </w:rPr>
        <w:t>较上年减少</w:t>
      </w:r>
      <w:r>
        <w:rPr>
          <w:rFonts w:hint="eastAsia" w:ascii="仿宋" w:hAnsi="仿宋" w:eastAsia="仿宋" w:cs="仿宋"/>
          <w:sz w:val="32"/>
          <w:szCs w:val="32"/>
          <w:lang w:val="en-US" w:eastAsia="zh-CN"/>
        </w:rPr>
        <w:t>20.34万元，</w:t>
      </w:r>
      <w:r>
        <w:rPr>
          <w:rFonts w:hint="eastAsia" w:ascii="仿宋" w:hAnsi="仿宋" w:eastAsia="仿宋" w:cs="仿宋"/>
          <w:color w:val="000000"/>
          <w:sz w:val="32"/>
          <w:szCs w:val="32"/>
          <w:lang w:eastAsia="zh-CN"/>
        </w:rPr>
        <w:t>主要是由于上年调出人员工资较高，本年新进人员工资较低，调入人员年底才进，基础绩效奖预发减少</w:t>
      </w:r>
      <w:r>
        <w:rPr>
          <w:rFonts w:hint="eastAsia" w:ascii="仿宋" w:hAnsi="仿宋" w:eastAsia="仿宋" w:cs="仿宋"/>
          <w:color w:val="000000"/>
          <w:sz w:val="32"/>
          <w:szCs w:val="32"/>
          <w:shd w:val="clear" w:color="auto" w:fill="FFFFFF"/>
          <w:lang w:eastAsia="zh-CN" w:bidi="ar"/>
        </w:rPr>
        <w:t>；</w:t>
      </w:r>
      <w:r>
        <w:rPr>
          <w:rFonts w:hint="eastAsia" w:ascii="仿宋" w:hAnsi="仿宋" w:eastAsia="仿宋" w:cs="仿宋"/>
          <w:color w:val="000000"/>
          <w:sz w:val="32"/>
          <w:szCs w:val="32"/>
          <w:shd w:val="clear" w:color="auto" w:fill="FFFFFF"/>
          <w:lang w:bidi="ar"/>
        </w:rPr>
        <w:t>日常公用经费支出</w:t>
      </w:r>
      <w:r>
        <w:rPr>
          <w:rFonts w:hint="eastAsia" w:ascii="仿宋" w:hAnsi="仿宋" w:eastAsia="仿宋" w:cs="仿宋"/>
          <w:color w:val="000000"/>
          <w:sz w:val="32"/>
          <w:szCs w:val="32"/>
          <w:shd w:val="clear" w:color="auto" w:fill="FFFFFF"/>
          <w:lang w:val="en-US" w:eastAsia="zh-CN" w:bidi="ar"/>
        </w:rPr>
        <w:t>13.12</w:t>
      </w:r>
      <w:r>
        <w:rPr>
          <w:rFonts w:hint="eastAsia" w:ascii="仿宋" w:hAnsi="仿宋" w:eastAsia="仿宋" w:cs="仿宋"/>
          <w:color w:val="000000"/>
          <w:sz w:val="32"/>
          <w:szCs w:val="32"/>
          <w:shd w:val="clear" w:color="auto" w:fill="FFFFFF"/>
          <w:lang w:bidi="ar"/>
        </w:rPr>
        <w:t>万元），占总支出的</w:t>
      </w:r>
      <w:r>
        <w:rPr>
          <w:rFonts w:hint="eastAsia" w:ascii="仿宋" w:hAnsi="仿宋" w:eastAsia="仿宋" w:cs="仿宋"/>
          <w:color w:val="000000"/>
          <w:sz w:val="32"/>
          <w:szCs w:val="32"/>
          <w:shd w:val="clear" w:color="auto" w:fill="FFFFFF"/>
          <w:lang w:val="en-US" w:eastAsia="zh-CN" w:bidi="ar"/>
        </w:rPr>
        <w:t>94.86</w:t>
      </w:r>
      <w:r>
        <w:rPr>
          <w:rFonts w:hint="eastAsia" w:ascii="仿宋" w:hAnsi="仿宋" w:eastAsia="仿宋" w:cs="仿宋"/>
          <w:color w:val="000000"/>
          <w:sz w:val="32"/>
          <w:szCs w:val="32"/>
          <w:shd w:val="clear" w:color="auto" w:fill="FFFFFF"/>
          <w:lang w:bidi="ar"/>
        </w:rPr>
        <w:t>%</w:t>
      </w:r>
      <w:r>
        <w:rPr>
          <w:rFonts w:hint="eastAsia" w:ascii="仿宋" w:hAnsi="仿宋" w:eastAsia="仿宋" w:cs="仿宋"/>
          <w:color w:val="000000"/>
          <w:sz w:val="32"/>
          <w:szCs w:val="32"/>
          <w:shd w:val="clear" w:color="auto" w:fill="FFFFFF"/>
          <w:lang w:eastAsia="zh-CN" w:bidi="ar"/>
        </w:rPr>
        <w:t>。人员经费增加</w:t>
      </w:r>
      <w:r>
        <w:rPr>
          <w:rFonts w:hint="eastAsia" w:ascii="仿宋" w:hAnsi="仿宋" w:eastAsia="仿宋" w:cs="仿宋"/>
          <w:color w:val="000000"/>
          <w:sz w:val="32"/>
          <w:szCs w:val="32"/>
          <w:shd w:val="clear" w:color="auto" w:fill="FFFFFF"/>
          <w:lang w:val="en-US" w:eastAsia="zh-CN" w:bidi="ar"/>
        </w:rPr>
        <w:t>51.23万元，</w:t>
      </w:r>
      <w:r>
        <w:rPr>
          <w:rFonts w:hint="eastAsia" w:ascii="仿宋" w:hAnsi="仿宋" w:eastAsia="仿宋" w:cs="仿宋"/>
          <w:color w:val="000000"/>
          <w:sz w:val="32"/>
          <w:szCs w:val="32"/>
          <w:lang w:eastAsia="zh-CN"/>
        </w:rPr>
        <w:t>是由于政策原因，</w:t>
      </w:r>
      <w:r>
        <w:rPr>
          <w:rFonts w:hint="eastAsia" w:ascii="仿宋" w:hAnsi="仿宋" w:eastAsia="仿宋" w:cs="仿宋"/>
          <w:color w:val="000000"/>
          <w:sz w:val="32"/>
          <w:szCs w:val="32"/>
          <w:lang w:val="en-US" w:eastAsia="zh-CN"/>
        </w:rPr>
        <w:t>2023年度绩效奖、人员增资、人员增加等因素。2、</w:t>
      </w:r>
      <w:r>
        <w:rPr>
          <w:rFonts w:hint="eastAsia" w:ascii="仿宋" w:hAnsi="仿宋" w:eastAsia="仿宋" w:cs="仿宋"/>
          <w:color w:val="000000"/>
          <w:sz w:val="32"/>
          <w:szCs w:val="32"/>
          <w:shd w:val="clear" w:color="auto" w:fill="FFFFFF"/>
          <w:lang w:bidi="ar"/>
        </w:rPr>
        <w:t>项目支出</w:t>
      </w:r>
      <w:r>
        <w:rPr>
          <w:rFonts w:hint="eastAsia" w:ascii="仿宋" w:hAnsi="仿宋" w:eastAsia="仿宋" w:cs="仿宋"/>
          <w:color w:val="000000"/>
          <w:sz w:val="32"/>
          <w:szCs w:val="32"/>
          <w:shd w:val="clear" w:color="auto" w:fill="FFFFFF"/>
          <w:lang w:val="en-US" w:eastAsia="zh-CN" w:bidi="ar"/>
        </w:rPr>
        <w:t>14.84</w:t>
      </w:r>
      <w:r>
        <w:rPr>
          <w:rFonts w:hint="eastAsia" w:ascii="仿宋" w:hAnsi="仿宋" w:eastAsia="仿宋" w:cs="仿宋"/>
          <w:color w:val="000000"/>
          <w:sz w:val="32"/>
          <w:szCs w:val="32"/>
          <w:shd w:val="clear" w:color="auto" w:fill="FFFFFF"/>
          <w:lang w:bidi="ar"/>
        </w:rPr>
        <w:t>万元，占总支出的</w:t>
      </w:r>
      <w:r>
        <w:rPr>
          <w:rFonts w:hint="eastAsia" w:ascii="仿宋" w:hAnsi="仿宋" w:eastAsia="仿宋" w:cs="仿宋"/>
          <w:color w:val="000000"/>
          <w:sz w:val="32"/>
          <w:szCs w:val="32"/>
          <w:shd w:val="clear" w:color="auto" w:fill="FFFFFF"/>
          <w:lang w:val="en-US" w:eastAsia="zh-CN" w:bidi="ar"/>
        </w:rPr>
        <w:t>5.14</w:t>
      </w:r>
      <w:r>
        <w:rPr>
          <w:rFonts w:hint="eastAsia" w:ascii="仿宋" w:hAnsi="仿宋" w:eastAsia="仿宋" w:cs="仿宋"/>
          <w:color w:val="000000"/>
          <w:sz w:val="32"/>
          <w:szCs w:val="32"/>
          <w:shd w:val="clear" w:color="auto" w:fill="FFFFFF"/>
          <w:lang w:bidi="ar"/>
        </w:rPr>
        <w:t>%。</w:t>
      </w:r>
      <w:r>
        <w:rPr>
          <w:rFonts w:hint="eastAsia" w:ascii="仿宋" w:hAnsi="仿宋" w:eastAsia="仿宋" w:cs="仿宋"/>
          <w:color w:val="000000"/>
          <w:sz w:val="32"/>
          <w:szCs w:val="32"/>
          <w:shd w:val="clear" w:color="auto" w:fill="FFFFFF"/>
          <w:lang w:eastAsia="zh-CN" w:bidi="ar"/>
        </w:rPr>
        <w:t>项目支出增加</w:t>
      </w:r>
      <w:r>
        <w:rPr>
          <w:rFonts w:hint="eastAsia" w:ascii="仿宋" w:hAnsi="仿宋" w:eastAsia="仿宋" w:cs="仿宋"/>
          <w:color w:val="000000"/>
          <w:sz w:val="32"/>
          <w:szCs w:val="32"/>
          <w:shd w:val="clear" w:color="auto" w:fill="FFFFFF"/>
          <w:lang w:val="en-US" w:eastAsia="zh-CN" w:bidi="ar"/>
        </w:rPr>
        <w:t>7.64万元，（其中本级项目(演艺惠民.送戏下乡)经费调整预算为6.84万元，增加了文化旅游资金项目小型舞台精品艺术创作（专业口）项目《绿水青山.金山银山》8万元（省转移支付资金），单位</w:t>
      </w:r>
      <w:r>
        <w:rPr>
          <w:rFonts w:hint="eastAsia" w:ascii="仿宋" w:hAnsi="仿宋" w:eastAsia="仿宋" w:cs="仿宋"/>
          <w:color w:val="000000"/>
          <w:sz w:val="32"/>
          <w:szCs w:val="32"/>
          <w:lang w:val="en-US" w:eastAsia="zh-CN"/>
        </w:rPr>
        <w:t>主动压减公用经费，节约机关运转经费支出。</w:t>
      </w:r>
      <w:r>
        <w:rPr>
          <w:rFonts w:hint="eastAsia" w:ascii="仿宋" w:hAnsi="仿宋" w:eastAsia="仿宋" w:cs="仿宋"/>
          <w:sz w:val="32"/>
          <w:szCs w:val="32"/>
        </w:rPr>
        <w:t>按照绩效</w:t>
      </w:r>
      <w:r>
        <w:rPr>
          <w:rFonts w:hint="eastAsia" w:ascii="仿宋" w:hAnsi="仿宋" w:eastAsia="仿宋" w:cs="仿宋"/>
          <w:sz w:val="32"/>
          <w:szCs w:val="32"/>
          <w:lang w:eastAsia="zh-CN"/>
        </w:rPr>
        <w:t>评价</w:t>
      </w:r>
      <w:r>
        <w:rPr>
          <w:rFonts w:hint="eastAsia" w:ascii="仿宋" w:hAnsi="仿宋" w:eastAsia="仿宋" w:cs="仿宋"/>
          <w:sz w:val="32"/>
          <w:szCs w:val="32"/>
        </w:rPr>
        <w:t>全覆盖</w:t>
      </w:r>
      <w:r>
        <w:rPr>
          <w:rFonts w:hint="eastAsia" w:ascii="仿宋" w:hAnsi="仿宋" w:eastAsia="仿宋" w:cs="仿宋"/>
          <w:sz w:val="32"/>
          <w:szCs w:val="32"/>
          <w:lang w:eastAsia="zh-CN"/>
        </w:rPr>
        <w:t>要求</w:t>
      </w:r>
      <w:r>
        <w:rPr>
          <w:rFonts w:hint="eastAsia" w:ascii="仿宋" w:hAnsi="仿宋" w:eastAsia="仿宋" w:cs="仿宋"/>
          <w:sz w:val="32"/>
          <w:szCs w:val="32"/>
        </w:rPr>
        <w:t>，本次绩效自评金额共计</w:t>
      </w:r>
      <w:r>
        <w:rPr>
          <w:rFonts w:hint="eastAsia" w:ascii="仿宋" w:hAnsi="仿宋" w:eastAsia="仿宋" w:cs="仿宋"/>
          <w:sz w:val="32"/>
          <w:szCs w:val="32"/>
          <w:lang w:val="en-US" w:eastAsia="zh-CN"/>
        </w:rPr>
        <w:t>283.34</w:t>
      </w:r>
      <w:r>
        <w:rPr>
          <w:rFonts w:hint="eastAsia" w:ascii="仿宋" w:hAnsi="仿宋" w:eastAsia="仿宋" w:cs="仿宋"/>
          <w:sz w:val="32"/>
          <w:szCs w:val="32"/>
        </w:rPr>
        <w:t>万元。</w:t>
      </w:r>
    </w:p>
    <w:p w14:paraId="5A9188EC">
      <w:pPr>
        <w:keepNext w:val="0"/>
        <w:keepLines w:val="0"/>
        <w:pageBreakBefore w:val="0"/>
        <w:widowControl w:val="0"/>
        <w:kinsoku/>
        <w:wordWrap/>
        <w:overflowPunct/>
        <w:topLinePunct w:val="0"/>
        <w:autoSpaceDE/>
        <w:autoSpaceDN/>
        <w:bidi w:val="0"/>
        <w:adjustRightInd/>
        <w:snapToGrid/>
        <w:spacing w:line="600" w:lineRule="exact"/>
        <w:ind w:firstLine="2570" w:firstLineChars="800"/>
        <w:textAlignment w:val="auto"/>
        <w:rPr>
          <w:rFonts w:hint="default" w:ascii="Times New Roman" w:hAnsi="Times New Roman" w:eastAsia="仿宋_GB2312" w:cs="Times New Roman"/>
          <w:b/>
          <w:bCs w:val="0"/>
          <w:sz w:val="32"/>
          <w:szCs w:val="32"/>
          <w:lang w:val="en-US" w:eastAsia="zh-CN"/>
        </w:rPr>
      </w:pPr>
    </w:p>
    <w:p w14:paraId="7B4E6D5B">
      <w:pPr>
        <w:keepNext w:val="0"/>
        <w:keepLines w:val="0"/>
        <w:pageBreakBefore w:val="0"/>
        <w:widowControl w:val="0"/>
        <w:kinsoku/>
        <w:wordWrap/>
        <w:overflowPunct/>
        <w:topLinePunct w:val="0"/>
        <w:autoSpaceDE/>
        <w:autoSpaceDN/>
        <w:bidi w:val="0"/>
        <w:adjustRightInd/>
        <w:snapToGrid/>
        <w:spacing w:line="600" w:lineRule="exact"/>
        <w:ind w:firstLine="2570" w:firstLineChars="800"/>
        <w:textAlignment w:val="auto"/>
        <w:rPr>
          <w:rFonts w:hint="default" w:ascii="Times New Roman" w:hAnsi="Times New Roman" w:eastAsia="仿宋_GB2312" w:cs="Times New Roman"/>
          <w:b/>
          <w:bCs w:val="0"/>
          <w:sz w:val="32"/>
          <w:szCs w:val="32"/>
          <w:lang w:val="en-US" w:eastAsia="zh-CN"/>
        </w:rPr>
      </w:pPr>
    </w:p>
    <w:p w14:paraId="6C260331">
      <w:pPr>
        <w:keepNext w:val="0"/>
        <w:keepLines w:val="0"/>
        <w:pageBreakBefore w:val="0"/>
        <w:widowControl w:val="0"/>
        <w:kinsoku/>
        <w:wordWrap/>
        <w:overflowPunct/>
        <w:topLinePunct w:val="0"/>
        <w:autoSpaceDE/>
        <w:autoSpaceDN/>
        <w:bidi w:val="0"/>
        <w:adjustRightInd/>
        <w:snapToGrid/>
        <w:spacing w:line="600" w:lineRule="exact"/>
        <w:ind w:firstLine="2570" w:firstLineChars="800"/>
        <w:textAlignment w:val="auto"/>
        <w:rPr>
          <w:rFonts w:hint="default" w:ascii="Times New Roman" w:hAnsi="Times New Roman" w:eastAsia="仿宋_GB2312" w:cs="Times New Roman"/>
          <w:b/>
          <w:bCs w:val="0"/>
          <w:sz w:val="32"/>
          <w:szCs w:val="32"/>
          <w:lang w:val="en-US" w:eastAsia="zh-CN"/>
        </w:rPr>
      </w:pPr>
    </w:p>
    <w:p w14:paraId="08DEDFE2">
      <w:pPr>
        <w:keepNext w:val="0"/>
        <w:keepLines w:val="0"/>
        <w:pageBreakBefore w:val="0"/>
        <w:widowControl w:val="0"/>
        <w:kinsoku/>
        <w:wordWrap/>
        <w:overflowPunct/>
        <w:topLinePunct w:val="0"/>
        <w:autoSpaceDE/>
        <w:autoSpaceDN/>
        <w:bidi w:val="0"/>
        <w:adjustRightInd/>
        <w:snapToGrid/>
        <w:spacing w:line="600" w:lineRule="exact"/>
        <w:ind w:firstLine="2570" w:firstLineChars="800"/>
        <w:textAlignment w:val="auto"/>
        <w:rPr>
          <w:rFonts w:hint="default" w:ascii="Times New Roman" w:hAnsi="Times New Roman" w:eastAsia="仿宋_GB2312" w:cs="Times New Roman"/>
          <w:b/>
          <w:bCs w:val="0"/>
          <w:sz w:val="32"/>
          <w:szCs w:val="32"/>
          <w:lang w:val="en-US" w:eastAsia="zh-CN"/>
        </w:rPr>
      </w:pPr>
    </w:p>
    <w:p w14:paraId="2A8DD5F1">
      <w:pPr>
        <w:keepNext w:val="0"/>
        <w:keepLines w:val="0"/>
        <w:pageBreakBefore w:val="0"/>
        <w:widowControl w:val="0"/>
        <w:kinsoku/>
        <w:wordWrap/>
        <w:overflowPunct/>
        <w:topLinePunct w:val="0"/>
        <w:autoSpaceDE/>
        <w:autoSpaceDN/>
        <w:bidi w:val="0"/>
        <w:adjustRightInd/>
        <w:snapToGrid/>
        <w:spacing w:line="600" w:lineRule="exact"/>
        <w:ind w:firstLine="2570" w:firstLineChars="800"/>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
          <w:bCs w:val="0"/>
          <w:sz w:val="32"/>
          <w:szCs w:val="32"/>
          <w:lang w:val="en-US" w:eastAsia="zh-CN"/>
        </w:rPr>
        <w:t>预算执行情况</w:t>
      </w:r>
      <w:r>
        <w:rPr>
          <w:rFonts w:hint="eastAsia"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Cs/>
          <w:sz w:val="28"/>
          <w:szCs w:val="28"/>
          <w:lang w:val="en-US" w:eastAsia="zh-CN"/>
        </w:rPr>
        <w:t>单位：万元</w:t>
      </w:r>
    </w:p>
    <w:tbl>
      <w:tblPr>
        <w:tblStyle w:val="7"/>
        <w:tblpPr w:leftFromText="180" w:rightFromText="180" w:vertAnchor="text" w:horzAnchor="page" w:tblpX="1591" w:tblpY="427"/>
        <w:tblOverlap w:val="never"/>
        <w:tblW w:w="8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994"/>
        <w:gridCol w:w="1715"/>
        <w:gridCol w:w="1238"/>
        <w:gridCol w:w="1766"/>
        <w:gridCol w:w="2164"/>
      </w:tblGrid>
      <w:tr w14:paraId="068465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19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9B20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项目</w:t>
            </w:r>
          </w:p>
        </w:tc>
        <w:tc>
          <w:tcPr>
            <w:tcW w:w="1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E69F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年初批复预算</w:t>
            </w:r>
          </w:p>
        </w:tc>
        <w:tc>
          <w:tcPr>
            <w:tcW w:w="1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FA568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调整预算数</w:t>
            </w:r>
          </w:p>
        </w:tc>
        <w:tc>
          <w:tcPr>
            <w:tcW w:w="17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AFD36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支出决算数</w:t>
            </w:r>
          </w:p>
        </w:tc>
        <w:tc>
          <w:tcPr>
            <w:tcW w:w="21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859D0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预算执行率</w:t>
            </w:r>
          </w:p>
        </w:tc>
      </w:tr>
      <w:tr w14:paraId="21F01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6" w:hRule="atLeast"/>
        </w:trPr>
        <w:tc>
          <w:tcPr>
            <w:tcW w:w="19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760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基本支出</w:t>
            </w:r>
          </w:p>
        </w:tc>
        <w:tc>
          <w:tcPr>
            <w:tcW w:w="1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D9086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eastAsia" w:eastAsia="仿宋_GB2312" w:cs="Times New Roman"/>
                <w:bCs/>
                <w:kern w:val="2"/>
                <w:sz w:val="24"/>
                <w:szCs w:val="24"/>
                <w:lang w:val="en-US" w:eastAsia="zh-CN" w:bidi="ar-SA"/>
              </w:rPr>
              <w:t>220.15</w:t>
            </w:r>
          </w:p>
        </w:tc>
        <w:tc>
          <w:tcPr>
            <w:tcW w:w="1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2BC30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Cs/>
                <w:kern w:val="2"/>
                <w:sz w:val="24"/>
                <w:szCs w:val="24"/>
                <w:lang w:val="en-US" w:eastAsia="zh-CN" w:bidi="ar-SA"/>
              </w:rPr>
            </w:pPr>
            <w:r>
              <w:rPr>
                <w:rFonts w:hint="eastAsia" w:eastAsia="仿宋_GB2312" w:cs="Times New Roman"/>
                <w:bCs/>
                <w:kern w:val="2"/>
                <w:sz w:val="24"/>
                <w:szCs w:val="24"/>
                <w:lang w:val="en-US" w:eastAsia="zh-CN" w:bidi="ar-SA"/>
              </w:rPr>
              <w:t>268.5</w:t>
            </w:r>
          </w:p>
        </w:tc>
        <w:tc>
          <w:tcPr>
            <w:tcW w:w="17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AAF8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eastAsia" w:eastAsia="仿宋_GB2312" w:cs="Times New Roman"/>
                <w:bCs/>
                <w:kern w:val="2"/>
                <w:sz w:val="24"/>
                <w:szCs w:val="24"/>
                <w:lang w:val="en-US" w:eastAsia="zh-CN" w:bidi="ar-SA"/>
              </w:rPr>
              <w:t>268.5</w:t>
            </w:r>
          </w:p>
        </w:tc>
        <w:tc>
          <w:tcPr>
            <w:tcW w:w="21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F73933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100%</w:t>
            </w:r>
          </w:p>
        </w:tc>
      </w:tr>
      <w:tr w14:paraId="158174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19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F5B0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项目支出</w:t>
            </w:r>
          </w:p>
        </w:tc>
        <w:tc>
          <w:tcPr>
            <w:tcW w:w="1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B120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eastAsia" w:eastAsia="仿宋_GB2312" w:cs="Times New Roman"/>
                <w:bCs/>
                <w:kern w:val="2"/>
                <w:sz w:val="24"/>
                <w:szCs w:val="24"/>
                <w:lang w:val="en-US" w:eastAsia="zh-CN" w:bidi="ar-SA"/>
              </w:rPr>
              <w:t>7.2</w:t>
            </w:r>
          </w:p>
        </w:tc>
        <w:tc>
          <w:tcPr>
            <w:tcW w:w="1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BD978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Cs/>
                <w:kern w:val="2"/>
                <w:sz w:val="24"/>
                <w:szCs w:val="24"/>
                <w:lang w:val="en-US" w:eastAsia="zh-CN" w:bidi="ar-SA"/>
              </w:rPr>
            </w:pPr>
            <w:r>
              <w:rPr>
                <w:rFonts w:hint="eastAsia" w:eastAsia="仿宋_GB2312" w:cs="Times New Roman"/>
                <w:bCs/>
                <w:kern w:val="2"/>
                <w:sz w:val="24"/>
                <w:szCs w:val="24"/>
                <w:lang w:val="en-US" w:eastAsia="zh-CN" w:bidi="ar-SA"/>
              </w:rPr>
              <w:t>14.84</w:t>
            </w:r>
          </w:p>
        </w:tc>
        <w:tc>
          <w:tcPr>
            <w:tcW w:w="17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BCB5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eastAsia" w:eastAsia="仿宋_GB2312" w:cs="Times New Roman"/>
                <w:bCs/>
                <w:kern w:val="2"/>
                <w:sz w:val="24"/>
                <w:szCs w:val="24"/>
                <w:lang w:val="en-US" w:eastAsia="zh-CN" w:bidi="ar-SA"/>
              </w:rPr>
              <w:t>14.84</w:t>
            </w:r>
          </w:p>
        </w:tc>
        <w:tc>
          <w:tcPr>
            <w:tcW w:w="21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9AA9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eastAsia" w:eastAsia="仿宋_GB2312" w:cs="Times New Roman"/>
                <w:bCs/>
                <w:kern w:val="2"/>
                <w:sz w:val="24"/>
                <w:szCs w:val="24"/>
                <w:lang w:val="en-US" w:eastAsia="zh-CN" w:bidi="ar-SA"/>
              </w:rPr>
              <w:t>100%</w:t>
            </w:r>
          </w:p>
        </w:tc>
      </w:tr>
      <w:tr w14:paraId="334B4D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1" w:hRule="atLeast"/>
        </w:trPr>
        <w:tc>
          <w:tcPr>
            <w:tcW w:w="19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137B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合计</w:t>
            </w:r>
          </w:p>
        </w:tc>
        <w:tc>
          <w:tcPr>
            <w:tcW w:w="17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A69D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fldChar w:fldCharType="begin"/>
            </w:r>
            <w:r>
              <w:rPr>
                <w:rFonts w:hint="default" w:ascii="Times New Roman" w:hAnsi="Times New Roman" w:eastAsia="仿宋_GB2312" w:cs="Times New Roman"/>
                <w:b/>
                <w:bCs w:val="0"/>
                <w:kern w:val="2"/>
                <w:sz w:val="24"/>
                <w:szCs w:val="24"/>
                <w:lang w:val="en-US" w:eastAsia="zh-CN" w:bidi="ar-SA"/>
              </w:rPr>
              <w:instrText xml:space="preserve"> = sum(B2:B3) \* MERGEFORMAT </w:instrText>
            </w:r>
            <w:r>
              <w:rPr>
                <w:rFonts w:hint="default" w:ascii="Times New Roman" w:hAnsi="Times New Roman" w:eastAsia="仿宋_GB2312" w:cs="Times New Roman"/>
                <w:b/>
                <w:bCs w:val="0"/>
                <w:kern w:val="2"/>
                <w:sz w:val="24"/>
                <w:szCs w:val="24"/>
                <w:lang w:val="en-US" w:eastAsia="zh-CN" w:bidi="ar-SA"/>
              </w:rPr>
              <w:fldChar w:fldCharType="separate"/>
            </w:r>
            <w:r>
              <w:rPr>
                <w:rFonts w:hint="default" w:ascii="Times New Roman" w:hAnsi="Times New Roman" w:eastAsia="仿宋_GB2312" w:cs="Times New Roman"/>
                <w:b/>
                <w:bCs w:val="0"/>
                <w:kern w:val="2"/>
                <w:sz w:val="24"/>
                <w:szCs w:val="24"/>
                <w:lang w:val="en-US" w:eastAsia="zh-CN" w:bidi="ar-SA"/>
              </w:rPr>
              <w:t>227.35</w:t>
            </w:r>
            <w:r>
              <w:rPr>
                <w:rFonts w:hint="default" w:ascii="Times New Roman" w:hAnsi="Times New Roman" w:eastAsia="仿宋_GB2312" w:cs="Times New Roman"/>
                <w:b/>
                <w:bCs w:val="0"/>
                <w:kern w:val="2"/>
                <w:sz w:val="24"/>
                <w:szCs w:val="24"/>
                <w:lang w:val="en-US" w:eastAsia="zh-CN" w:bidi="ar-SA"/>
              </w:rPr>
              <w:fldChar w:fldCharType="end"/>
            </w:r>
          </w:p>
        </w:tc>
        <w:tc>
          <w:tcPr>
            <w:tcW w:w="1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524D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fldChar w:fldCharType="begin"/>
            </w:r>
            <w:r>
              <w:rPr>
                <w:rFonts w:hint="default" w:ascii="Times New Roman" w:hAnsi="Times New Roman" w:eastAsia="仿宋_GB2312" w:cs="Times New Roman"/>
                <w:b/>
                <w:bCs w:val="0"/>
                <w:kern w:val="2"/>
                <w:sz w:val="24"/>
                <w:szCs w:val="24"/>
                <w:lang w:val="en-US" w:eastAsia="zh-CN" w:bidi="ar-SA"/>
              </w:rPr>
              <w:instrText xml:space="preserve"> = sum(D2:D3) \* MERGEFORMAT </w:instrText>
            </w:r>
            <w:r>
              <w:rPr>
                <w:rFonts w:hint="default" w:ascii="Times New Roman" w:hAnsi="Times New Roman" w:eastAsia="仿宋_GB2312" w:cs="Times New Roman"/>
                <w:b/>
                <w:bCs w:val="0"/>
                <w:kern w:val="2"/>
                <w:sz w:val="24"/>
                <w:szCs w:val="24"/>
                <w:lang w:val="en-US" w:eastAsia="zh-CN" w:bidi="ar-SA"/>
              </w:rPr>
              <w:fldChar w:fldCharType="separate"/>
            </w:r>
            <w:r>
              <w:rPr>
                <w:rFonts w:hint="default" w:ascii="Times New Roman" w:hAnsi="Times New Roman" w:eastAsia="仿宋_GB2312" w:cs="Times New Roman"/>
                <w:b/>
                <w:bCs w:val="0"/>
                <w:kern w:val="2"/>
                <w:sz w:val="24"/>
                <w:szCs w:val="24"/>
                <w:lang w:val="en-US" w:eastAsia="zh-CN" w:bidi="ar-SA"/>
              </w:rPr>
              <w:t>283.34</w:t>
            </w:r>
            <w:r>
              <w:rPr>
                <w:rFonts w:hint="default" w:ascii="Times New Roman" w:hAnsi="Times New Roman" w:eastAsia="仿宋_GB2312" w:cs="Times New Roman"/>
                <w:b/>
                <w:bCs w:val="0"/>
                <w:kern w:val="2"/>
                <w:sz w:val="24"/>
                <w:szCs w:val="24"/>
                <w:lang w:val="en-US" w:eastAsia="zh-CN" w:bidi="ar-SA"/>
              </w:rPr>
              <w:fldChar w:fldCharType="end"/>
            </w:r>
          </w:p>
        </w:tc>
        <w:tc>
          <w:tcPr>
            <w:tcW w:w="17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E70F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color w:val="000000"/>
                <w:sz w:val="24"/>
                <w:szCs w:val="24"/>
                <w:shd w:val="clear" w:color="auto" w:fill="FFFFFF"/>
                <w:lang w:val="en-US" w:eastAsia="zh-CN" w:bidi="ar"/>
              </w:rPr>
            </w:pPr>
            <w:r>
              <w:rPr>
                <w:rFonts w:hint="eastAsia" w:ascii="仿宋" w:hAnsi="仿宋" w:eastAsia="仿宋" w:cs="仿宋"/>
                <w:b/>
                <w:bCs/>
                <w:color w:val="000000"/>
                <w:sz w:val="24"/>
                <w:szCs w:val="24"/>
                <w:shd w:val="clear" w:color="auto" w:fill="FFFFFF"/>
                <w:lang w:val="en-US" w:eastAsia="zh-CN" w:bidi="ar"/>
              </w:rPr>
              <w:fldChar w:fldCharType="begin"/>
            </w:r>
            <w:r>
              <w:rPr>
                <w:rFonts w:hint="eastAsia" w:ascii="仿宋" w:hAnsi="仿宋" w:eastAsia="仿宋" w:cs="仿宋"/>
                <w:b/>
                <w:bCs/>
                <w:color w:val="000000"/>
                <w:sz w:val="24"/>
                <w:szCs w:val="24"/>
                <w:shd w:val="clear" w:color="auto" w:fill="FFFFFF"/>
                <w:lang w:val="en-US" w:eastAsia="zh-CN" w:bidi="ar"/>
              </w:rPr>
              <w:instrText xml:space="preserve"> = sum(E2:E3) \* MERGEFORMAT </w:instrText>
            </w:r>
            <w:r>
              <w:rPr>
                <w:rFonts w:hint="eastAsia" w:ascii="仿宋" w:hAnsi="仿宋" w:eastAsia="仿宋" w:cs="仿宋"/>
                <w:b/>
                <w:bCs/>
                <w:color w:val="000000"/>
                <w:sz w:val="24"/>
                <w:szCs w:val="24"/>
                <w:shd w:val="clear" w:color="auto" w:fill="FFFFFF"/>
                <w:lang w:val="en-US" w:eastAsia="zh-CN" w:bidi="ar"/>
              </w:rPr>
              <w:fldChar w:fldCharType="separate"/>
            </w:r>
            <w:r>
              <w:rPr>
                <w:rFonts w:hint="eastAsia" w:ascii="仿宋" w:hAnsi="仿宋" w:eastAsia="仿宋" w:cs="仿宋"/>
                <w:b/>
                <w:bCs/>
                <w:color w:val="000000"/>
                <w:sz w:val="24"/>
                <w:szCs w:val="24"/>
                <w:shd w:val="clear" w:color="auto" w:fill="FFFFFF"/>
                <w:lang w:val="en-US" w:eastAsia="zh-CN" w:bidi="ar"/>
              </w:rPr>
              <w:t>283.34</w:t>
            </w:r>
            <w:r>
              <w:rPr>
                <w:rFonts w:hint="eastAsia" w:ascii="仿宋" w:hAnsi="仿宋" w:eastAsia="仿宋" w:cs="仿宋"/>
                <w:b/>
                <w:bCs/>
                <w:color w:val="000000"/>
                <w:sz w:val="24"/>
                <w:szCs w:val="24"/>
                <w:shd w:val="clear" w:color="auto" w:fill="FFFFFF"/>
                <w:lang w:val="en-US" w:eastAsia="zh-CN" w:bidi="ar"/>
              </w:rPr>
              <w:fldChar w:fldCharType="end"/>
            </w:r>
          </w:p>
        </w:tc>
        <w:tc>
          <w:tcPr>
            <w:tcW w:w="21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25602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p>
        </w:tc>
      </w:tr>
    </w:tbl>
    <w:p w14:paraId="3B3AA49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lang w:eastAsia="zh-CN"/>
        </w:rPr>
      </w:pPr>
    </w:p>
    <w:p w14:paraId="0E15470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lang w:eastAsia="zh-CN"/>
        </w:rPr>
      </w:pPr>
    </w:p>
    <w:p w14:paraId="2573277B">
      <w:pPr>
        <w:keepNext w:val="0"/>
        <w:keepLines w:val="0"/>
        <w:pageBreakBefore w:val="0"/>
        <w:widowControl w:val="0"/>
        <w:kinsoku/>
        <w:wordWrap/>
        <w:overflowPunct/>
        <w:topLinePunct w:val="0"/>
        <w:autoSpaceDE/>
        <w:autoSpaceDN/>
        <w:bidi w:val="0"/>
        <w:adjustRightInd/>
        <w:snapToGrid/>
        <w:spacing w:line="300" w:lineRule="exact"/>
        <w:ind w:firstLine="1285" w:firstLineChars="400"/>
        <w:textAlignment w:val="auto"/>
        <w:rPr>
          <w:rFonts w:hint="default" w:ascii="Times New Roman" w:hAnsi="Times New Roman" w:eastAsia="仿宋_GB2312" w:cs="Times New Roman"/>
          <w:b/>
          <w:bCs w:val="0"/>
          <w:sz w:val="32"/>
          <w:szCs w:val="32"/>
          <w:lang w:eastAsia="zh-CN"/>
        </w:rPr>
      </w:pPr>
    </w:p>
    <w:p w14:paraId="7F72278D">
      <w:pPr>
        <w:keepNext w:val="0"/>
        <w:keepLines w:val="0"/>
        <w:pageBreakBefore w:val="0"/>
        <w:widowControl w:val="0"/>
        <w:kinsoku/>
        <w:wordWrap/>
        <w:overflowPunct/>
        <w:topLinePunct w:val="0"/>
        <w:autoSpaceDE/>
        <w:autoSpaceDN/>
        <w:bidi w:val="0"/>
        <w:adjustRightInd/>
        <w:snapToGrid/>
        <w:spacing w:line="300" w:lineRule="exact"/>
        <w:ind w:firstLine="2570" w:firstLineChars="800"/>
        <w:textAlignment w:val="auto"/>
        <w:rPr>
          <w:rFonts w:hint="eastAsia"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eastAsia="zh-CN"/>
        </w:rPr>
        <w:t>项目支出</w:t>
      </w:r>
      <w:r>
        <w:rPr>
          <w:rFonts w:hint="eastAsia" w:ascii="Times New Roman" w:hAnsi="Times New Roman" w:eastAsia="仿宋_GB2312" w:cs="Times New Roman"/>
          <w:b/>
          <w:bCs w:val="0"/>
          <w:sz w:val="32"/>
          <w:szCs w:val="32"/>
          <w:lang w:eastAsia="zh-CN"/>
        </w:rPr>
        <w:t>明细情况</w:t>
      </w:r>
      <w:r>
        <w:rPr>
          <w:rFonts w:hint="eastAsia" w:ascii="Times New Roman" w:hAnsi="Times New Roman" w:eastAsia="仿宋_GB2312" w:cs="Times New Roman"/>
          <w:b/>
          <w:bCs w:val="0"/>
          <w:sz w:val="32"/>
          <w:szCs w:val="32"/>
          <w:lang w:val="en-US" w:eastAsia="zh-CN"/>
        </w:rPr>
        <w:t>　　　　　　</w:t>
      </w:r>
    </w:p>
    <w:p w14:paraId="7FCF8330">
      <w:pPr>
        <w:keepNext w:val="0"/>
        <w:keepLines w:val="0"/>
        <w:pageBreakBefore w:val="0"/>
        <w:widowControl w:val="0"/>
        <w:kinsoku/>
        <w:wordWrap/>
        <w:overflowPunct/>
        <w:topLinePunct w:val="0"/>
        <w:autoSpaceDE/>
        <w:autoSpaceDN/>
        <w:bidi w:val="0"/>
        <w:adjustRightInd/>
        <w:snapToGrid/>
        <w:spacing w:line="300" w:lineRule="exact"/>
        <w:ind w:firstLine="7000" w:firstLineChars="2500"/>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单位：万元</w:t>
      </w:r>
    </w:p>
    <w:tbl>
      <w:tblPr>
        <w:tblStyle w:val="7"/>
        <w:tblpPr w:leftFromText="180" w:rightFromText="180" w:vertAnchor="text" w:horzAnchor="page" w:tblpX="1591" w:tblpY="427"/>
        <w:tblOverlap w:val="never"/>
        <w:tblW w:w="882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16"/>
        <w:gridCol w:w="2879"/>
        <w:gridCol w:w="1346"/>
        <w:gridCol w:w="1230"/>
        <w:gridCol w:w="1168"/>
        <w:gridCol w:w="990"/>
      </w:tblGrid>
      <w:tr w14:paraId="30055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65" w:hRule="exact"/>
          <w:tblHeader/>
        </w:trPr>
        <w:tc>
          <w:tcPr>
            <w:tcW w:w="12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C557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序号</w:t>
            </w:r>
          </w:p>
        </w:tc>
        <w:tc>
          <w:tcPr>
            <w:tcW w:w="2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9073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kern w:val="2"/>
                <w:sz w:val="24"/>
                <w:szCs w:val="24"/>
                <w:lang w:val="en-US" w:eastAsia="zh-CN" w:bidi="ar-SA"/>
              </w:rPr>
              <w:t>项目</w:t>
            </w:r>
          </w:p>
        </w:tc>
        <w:tc>
          <w:tcPr>
            <w:tcW w:w="13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DC4F8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default" w:ascii="Times New Roman" w:hAnsi="Times New Roman" w:eastAsia="仿宋_GB2312" w:cs="Times New Roman"/>
                <w:bCs/>
                <w:kern w:val="2"/>
                <w:sz w:val="24"/>
                <w:szCs w:val="24"/>
                <w:highlight w:val="none"/>
                <w:lang w:val="en-US" w:eastAsia="zh-CN" w:bidi="ar-SA"/>
              </w:rPr>
              <w:t>年初批复</w:t>
            </w:r>
          </w:p>
          <w:p w14:paraId="5A8AAE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default" w:ascii="Times New Roman" w:hAnsi="Times New Roman" w:eastAsia="仿宋_GB2312" w:cs="Times New Roman"/>
                <w:bCs/>
                <w:kern w:val="2"/>
                <w:sz w:val="24"/>
                <w:szCs w:val="24"/>
                <w:highlight w:val="none"/>
                <w:lang w:val="en-US" w:eastAsia="zh-CN" w:bidi="ar-SA"/>
              </w:rPr>
              <w:t>预算</w:t>
            </w:r>
            <w:r>
              <w:rPr>
                <w:rFonts w:hint="eastAsia" w:ascii="Times New Roman" w:hAnsi="Times New Roman" w:eastAsia="仿宋_GB2312" w:cs="Times New Roman"/>
                <w:bCs/>
                <w:kern w:val="2"/>
                <w:sz w:val="24"/>
                <w:szCs w:val="24"/>
                <w:highlight w:val="none"/>
                <w:lang w:val="en-US" w:eastAsia="zh-CN" w:bidi="ar-SA"/>
              </w:rPr>
              <w:t>数</w:t>
            </w:r>
          </w:p>
        </w:tc>
        <w:tc>
          <w:tcPr>
            <w:tcW w:w="1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3E5D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default" w:ascii="Times New Roman" w:hAnsi="Times New Roman" w:eastAsia="仿宋_GB2312" w:cs="Times New Roman"/>
                <w:bCs/>
                <w:kern w:val="2"/>
                <w:sz w:val="24"/>
                <w:szCs w:val="24"/>
                <w:highlight w:val="none"/>
                <w:lang w:val="en-US" w:eastAsia="zh-CN" w:bidi="ar-SA"/>
              </w:rPr>
              <w:t>调整</w:t>
            </w:r>
          </w:p>
          <w:p w14:paraId="470663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default" w:ascii="Times New Roman" w:hAnsi="Times New Roman" w:eastAsia="仿宋_GB2312" w:cs="Times New Roman"/>
                <w:bCs/>
                <w:kern w:val="2"/>
                <w:sz w:val="24"/>
                <w:szCs w:val="24"/>
                <w:highlight w:val="none"/>
                <w:lang w:val="en-US" w:eastAsia="zh-CN" w:bidi="ar-SA"/>
              </w:rPr>
              <w:t>预算数</w:t>
            </w:r>
          </w:p>
        </w:tc>
        <w:tc>
          <w:tcPr>
            <w:tcW w:w="11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2928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default" w:ascii="Times New Roman" w:hAnsi="Times New Roman" w:eastAsia="仿宋_GB2312" w:cs="Times New Roman"/>
                <w:bCs/>
                <w:kern w:val="2"/>
                <w:sz w:val="24"/>
                <w:szCs w:val="24"/>
                <w:highlight w:val="none"/>
                <w:lang w:val="en-US" w:eastAsia="zh-CN" w:bidi="ar-SA"/>
              </w:rPr>
              <w:t>支出</w:t>
            </w:r>
          </w:p>
          <w:p w14:paraId="4F3471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default" w:ascii="Times New Roman" w:hAnsi="Times New Roman" w:eastAsia="仿宋_GB2312" w:cs="Times New Roman"/>
                <w:bCs/>
                <w:kern w:val="2"/>
                <w:sz w:val="24"/>
                <w:szCs w:val="24"/>
                <w:highlight w:val="none"/>
                <w:lang w:val="en-US" w:eastAsia="zh-CN" w:bidi="ar-SA"/>
              </w:rPr>
              <w:t>决算数</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2FBF8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eastAsia" w:ascii="Times New Roman" w:hAnsi="Times New Roman" w:eastAsia="仿宋_GB2312" w:cs="Times New Roman"/>
                <w:bCs/>
                <w:kern w:val="2"/>
                <w:sz w:val="24"/>
                <w:szCs w:val="24"/>
                <w:highlight w:val="none"/>
                <w:lang w:val="en-US" w:eastAsia="zh-CN" w:bidi="ar-SA"/>
              </w:rPr>
              <w:t>备注</w:t>
            </w:r>
          </w:p>
        </w:tc>
      </w:tr>
      <w:tr w14:paraId="446C31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6" w:hRule="exact"/>
        </w:trPr>
        <w:tc>
          <w:tcPr>
            <w:tcW w:w="12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048B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1</w:t>
            </w:r>
          </w:p>
        </w:tc>
        <w:tc>
          <w:tcPr>
            <w:tcW w:w="2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51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i w:val="0"/>
                <w:iCs w:val="0"/>
                <w:color w:val="000000"/>
                <w:kern w:val="0"/>
                <w:sz w:val="24"/>
                <w:szCs w:val="24"/>
                <w:u w:val="none"/>
                <w:lang w:val="en-US" w:eastAsia="zh-CN" w:bidi="ar"/>
              </w:rPr>
            </w:pPr>
            <w:r>
              <w:rPr>
                <w:rFonts w:hint="eastAsia" w:eastAsia="仿宋_GB2312" w:cs="Times New Roman"/>
                <w:i w:val="0"/>
                <w:iCs w:val="0"/>
                <w:color w:val="000000"/>
                <w:kern w:val="0"/>
                <w:sz w:val="24"/>
                <w:szCs w:val="24"/>
                <w:u w:val="none"/>
                <w:lang w:val="en-US" w:eastAsia="zh-CN" w:bidi="ar"/>
              </w:rPr>
              <w:t>“演艺惠民.送戏下乡”（本级项目）</w:t>
            </w:r>
          </w:p>
        </w:tc>
        <w:tc>
          <w:tcPr>
            <w:tcW w:w="13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8E78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eastAsia" w:eastAsia="仿宋_GB2312" w:cs="Times New Roman"/>
                <w:bCs/>
                <w:kern w:val="2"/>
                <w:sz w:val="24"/>
                <w:szCs w:val="24"/>
                <w:highlight w:val="none"/>
                <w:lang w:val="en-US" w:eastAsia="zh-CN" w:bidi="ar-SA"/>
              </w:rPr>
              <w:t>7.2</w:t>
            </w:r>
          </w:p>
        </w:tc>
        <w:tc>
          <w:tcPr>
            <w:tcW w:w="1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1F39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eastAsia" w:eastAsia="仿宋_GB2312" w:cs="Times New Roman"/>
                <w:bCs/>
                <w:kern w:val="2"/>
                <w:sz w:val="24"/>
                <w:szCs w:val="24"/>
                <w:highlight w:val="none"/>
                <w:lang w:val="en-US" w:eastAsia="zh-CN" w:bidi="ar-SA"/>
              </w:rPr>
              <w:t>6.84</w:t>
            </w:r>
          </w:p>
        </w:tc>
        <w:tc>
          <w:tcPr>
            <w:tcW w:w="11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5C92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eastAsia" w:eastAsia="仿宋_GB2312" w:cs="Times New Roman"/>
                <w:bCs/>
                <w:kern w:val="2"/>
                <w:sz w:val="24"/>
                <w:szCs w:val="24"/>
                <w:highlight w:val="none"/>
                <w:lang w:val="en-US" w:eastAsia="zh-CN" w:bidi="ar-SA"/>
              </w:rPr>
              <w:t>6.84</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C41F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本级</w:t>
            </w:r>
          </w:p>
          <w:p w14:paraId="5E6D48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财政</w:t>
            </w:r>
          </w:p>
        </w:tc>
      </w:tr>
      <w:tr w14:paraId="261E1D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exact"/>
        </w:trPr>
        <w:tc>
          <w:tcPr>
            <w:tcW w:w="12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3B5D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2</w:t>
            </w:r>
          </w:p>
        </w:tc>
        <w:tc>
          <w:tcPr>
            <w:tcW w:w="2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BFDB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Cs/>
                <w:kern w:val="2"/>
                <w:sz w:val="24"/>
                <w:szCs w:val="24"/>
                <w:lang w:val="en-US" w:eastAsia="zh-CN" w:bidi="ar-SA"/>
              </w:rPr>
            </w:pPr>
            <w:r>
              <w:rPr>
                <w:rFonts w:hint="eastAsia" w:eastAsia="仿宋_GB2312" w:cs="Times New Roman"/>
                <w:bCs/>
                <w:kern w:val="2"/>
                <w:sz w:val="24"/>
                <w:szCs w:val="24"/>
                <w:lang w:val="en-US" w:eastAsia="zh-CN" w:bidi="ar-SA"/>
              </w:rPr>
              <w:t>音乐创作项目（专业口）</w:t>
            </w:r>
          </w:p>
        </w:tc>
        <w:tc>
          <w:tcPr>
            <w:tcW w:w="13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4EC98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Cs/>
                <w:kern w:val="2"/>
                <w:sz w:val="24"/>
                <w:szCs w:val="24"/>
                <w:highlight w:val="none"/>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6C6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eastAsia" w:eastAsia="仿宋_GB2312" w:cs="Times New Roman"/>
                <w:bCs/>
                <w:kern w:val="2"/>
                <w:sz w:val="24"/>
                <w:szCs w:val="24"/>
                <w:highlight w:val="none"/>
                <w:lang w:val="en-US" w:eastAsia="zh-CN" w:bidi="ar-SA"/>
              </w:rPr>
              <w:t>8</w:t>
            </w:r>
          </w:p>
        </w:tc>
        <w:tc>
          <w:tcPr>
            <w:tcW w:w="11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22E4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eastAsia" w:eastAsia="仿宋_GB2312" w:cs="Times New Roman"/>
                <w:bCs/>
                <w:kern w:val="2"/>
                <w:sz w:val="24"/>
                <w:szCs w:val="24"/>
                <w:highlight w:val="none"/>
                <w:lang w:val="en-US" w:eastAsia="zh-CN" w:bidi="ar-SA"/>
              </w:rPr>
              <w:t>8</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204B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eastAsia="仿宋_GB2312" w:cs="Times New Roman"/>
                <w:i w:val="0"/>
                <w:iCs w:val="0"/>
                <w:color w:val="000000"/>
                <w:kern w:val="0"/>
                <w:sz w:val="24"/>
                <w:szCs w:val="24"/>
                <w:highlight w:val="none"/>
                <w:u w:val="none"/>
                <w:lang w:val="en-US" w:eastAsia="zh-CN" w:bidi="ar"/>
              </w:rPr>
            </w:pPr>
            <w:r>
              <w:rPr>
                <w:rFonts w:hint="eastAsia" w:eastAsia="仿宋_GB2312" w:cs="Times New Roman"/>
                <w:i w:val="0"/>
                <w:iCs w:val="0"/>
                <w:color w:val="000000"/>
                <w:kern w:val="0"/>
                <w:sz w:val="24"/>
                <w:szCs w:val="24"/>
                <w:highlight w:val="none"/>
                <w:u w:val="none"/>
                <w:lang w:val="en-US" w:eastAsia="zh-CN" w:bidi="ar"/>
              </w:rPr>
              <w:t>省级</w:t>
            </w:r>
          </w:p>
          <w:p w14:paraId="2895A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eastAsia="仿宋_GB2312" w:cs="Times New Roman"/>
                <w:i w:val="0"/>
                <w:iCs w:val="0"/>
                <w:color w:val="000000"/>
                <w:kern w:val="0"/>
                <w:sz w:val="24"/>
                <w:szCs w:val="24"/>
                <w:highlight w:val="none"/>
                <w:u w:val="none"/>
                <w:lang w:val="en-US" w:eastAsia="zh-CN" w:bidi="ar"/>
              </w:rPr>
              <w:t>财政</w:t>
            </w:r>
          </w:p>
        </w:tc>
      </w:tr>
      <w:tr w14:paraId="205F65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5" w:hRule="exact"/>
        </w:trPr>
        <w:tc>
          <w:tcPr>
            <w:tcW w:w="12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6025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kern w:val="2"/>
                <w:sz w:val="24"/>
                <w:szCs w:val="24"/>
                <w:lang w:val="en-US" w:eastAsia="zh-CN" w:bidi="ar-SA"/>
              </w:rPr>
              <w:t>合计</w:t>
            </w:r>
          </w:p>
        </w:tc>
        <w:tc>
          <w:tcPr>
            <w:tcW w:w="2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F198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p>
        </w:tc>
        <w:tc>
          <w:tcPr>
            <w:tcW w:w="13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9A62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r>
              <w:rPr>
                <w:rFonts w:hint="eastAsia" w:eastAsia="仿宋_GB2312" w:cs="Times New Roman"/>
                <w:b/>
                <w:bCs w:val="0"/>
                <w:kern w:val="2"/>
                <w:sz w:val="24"/>
                <w:szCs w:val="24"/>
                <w:lang w:val="en-US" w:eastAsia="zh-CN" w:bidi="ar-SA"/>
              </w:rPr>
              <w:t>7.2</w:t>
            </w:r>
          </w:p>
        </w:tc>
        <w:tc>
          <w:tcPr>
            <w:tcW w:w="1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85F14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r>
              <w:rPr>
                <w:rFonts w:hint="eastAsia" w:eastAsia="仿宋_GB2312" w:cs="Times New Roman"/>
                <w:b/>
                <w:bCs w:val="0"/>
                <w:kern w:val="2"/>
                <w:sz w:val="24"/>
                <w:szCs w:val="24"/>
                <w:lang w:val="en-US" w:eastAsia="zh-CN" w:bidi="ar-SA"/>
              </w:rPr>
              <w:t>14.84</w:t>
            </w:r>
          </w:p>
        </w:tc>
        <w:tc>
          <w:tcPr>
            <w:tcW w:w="11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33B1B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r>
              <w:rPr>
                <w:rFonts w:hint="eastAsia" w:eastAsia="仿宋_GB2312" w:cs="Times New Roman"/>
                <w:b/>
                <w:bCs w:val="0"/>
                <w:kern w:val="2"/>
                <w:sz w:val="24"/>
                <w:szCs w:val="24"/>
                <w:lang w:val="en-US" w:eastAsia="zh-CN" w:bidi="ar-SA"/>
              </w:rPr>
              <w:t>14.84</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99B4A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2"/>
                <w:sz w:val="24"/>
                <w:szCs w:val="24"/>
                <w:lang w:val="en-US" w:eastAsia="zh-CN" w:bidi="ar-SA"/>
              </w:rPr>
            </w:pPr>
          </w:p>
        </w:tc>
      </w:tr>
    </w:tbl>
    <w:p w14:paraId="5E11C1B3">
      <w:pPr>
        <w:pStyle w:val="2"/>
        <w:rPr>
          <w:rFonts w:hint="eastAsia"/>
          <w:lang w:val="en-US" w:eastAsia="zh-CN"/>
        </w:rPr>
      </w:pPr>
    </w:p>
    <w:p w14:paraId="6C4EDC68">
      <w:pPr>
        <w:ind w:firstLine="643" w:firstLineChars="200"/>
        <w:rPr>
          <w:rFonts w:hint="eastAsia" w:ascii="仿宋" w:hAnsi="仿宋" w:eastAsia="仿宋" w:cs="仿宋"/>
          <w:b/>
          <w:bCs/>
          <w:sz w:val="32"/>
          <w:szCs w:val="32"/>
          <w:lang w:eastAsia="zh-CN"/>
        </w:rPr>
      </w:pPr>
    </w:p>
    <w:p w14:paraId="5ABFF301">
      <w:pPr>
        <w:ind w:firstLine="643" w:firstLineChars="200"/>
        <w:rPr>
          <w:rFonts w:hint="eastAsia" w:ascii="仿宋" w:hAnsi="仿宋" w:eastAsia="仿宋" w:cs="仿宋"/>
          <w:b/>
          <w:bCs/>
          <w:sz w:val="32"/>
          <w:szCs w:val="32"/>
          <w:lang w:eastAsia="zh-CN"/>
        </w:rPr>
      </w:pPr>
    </w:p>
    <w:p w14:paraId="03E68097">
      <w:pPr>
        <w:ind w:firstLine="643" w:firstLineChars="200"/>
        <w:rPr>
          <w:rFonts w:hint="eastAsia" w:ascii="仿宋" w:hAnsi="仿宋" w:eastAsia="仿宋" w:cs="仿宋"/>
          <w:b/>
          <w:bCs/>
          <w:sz w:val="32"/>
          <w:szCs w:val="32"/>
          <w:lang w:eastAsia="zh-CN"/>
        </w:rPr>
      </w:pPr>
    </w:p>
    <w:p w14:paraId="6213D380">
      <w:pPr>
        <w:ind w:firstLine="643" w:firstLineChars="200"/>
        <w:rPr>
          <w:rFonts w:hint="eastAsia" w:ascii="仿宋" w:hAnsi="仿宋" w:eastAsia="仿宋" w:cs="仿宋"/>
          <w:b/>
          <w:bCs/>
          <w:sz w:val="32"/>
          <w:szCs w:val="32"/>
          <w:lang w:eastAsia="zh-CN"/>
        </w:rPr>
      </w:pPr>
    </w:p>
    <w:p w14:paraId="45DBB707">
      <w:pPr>
        <w:ind w:firstLine="643" w:firstLineChars="200"/>
        <w:rPr>
          <w:rFonts w:hint="eastAsia" w:ascii="仿宋" w:hAnsi="仿宋" w:eastAsia="仿宋" w:cs="仿宋"/>
          <w:b/>
          <w:bCs/>
          <w:sz w:val="32"/>
          <w:szCs w:val="32"/>
          <w:lang w:eastAsia="zh-CN"/>
        </w:rPr>
      </w:pPr>
    </w:p>
    <w:p w14:paraId="72E5179C">
      <w:pPr>
        <w:ind w:firstLine="643" w:firstLineChars="200"/>
        <w:rPr>
          <w:rFonts w:hint="eastAsia" w:ascii="仿宋" w:hAnsi="仿宋" w:eastAsia="仿宋" w:cs="仿宋"/>
          <w:b/>
          <w:bCs/>
          <w:sz w:val="32"/>
          <w:szCs w:val="32"/>
          <w:lang w:eastAsia="zh-CN"/>
        </w:rPr>
      </w:pPr>
    </w:p>
    <w:p w14:paraId="5C59EF65">
      <w:pPr>
        <w:ind w:firstLine="643" w:firstLineChars="200"/>
        <w:rPr>
          <w:rFonts w:hint="eastAsia" w:ascii="仿宋" w:hAnsi="仿宋" w:eastAsia="仿宋" w:cs="仿宋"/>
          <w:b/>
          <w:bCs/>
          <w:sz w:val="32"/>
          <w:szCs w:val="32"/>
          <w:lang w:eastAsia="zh-CN"/>
        </w:rPr>
      </w:pPr>
    </w:p>
    <w:p w14:paraId="1C1EB1D9">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主要</w:t>
      </w:r>
      <w:r>
        <w:rPr>
          <w:rFonts w:hint="eastAsia" w:ascii="仿宋" w:hAnsi="仿宋" w:eastAsia="仿宋" w:cs="仿宋"/>
          <w:b/>
          <w:bCs/>
          <w:sz w:val="32"/>
          <w:szCs w:val="32"/>
        </w:rPr>
        <w:t>绩效情况</w:t>
      </w:r>
    </w:p>
    <w:p w14:paraId="2E9EB0D8">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(一)部门整体支出绩效情况</w:t>
      </w:r>
    </w:p>
    <w:p w14:paraId="6224F81E">
      <w:pPr>
        <w:spacing w:line="360" w:lineRule="exact"/>
        <w:ind w:left="420" w:leftChars="200" w:firstLine="219" w:firstLineChars="78"/>
        <w:rPr>
          <w:rFonts w:ascii="宋体" w:hAnsi="宋体" w:cs="宋体"/>
          <w:b/>
          <w:bCs/>
          <w:sz w:val="28"/>
          <w:szCs w:val="28"/>
        </w:rPr>
      </w:pPr>
      <w:r>
        <w:rPr>
          <w:rFonts w:hint="eastAsia" w:ascii="宋体" w:hAnsi="宋体" w:cs="宋体"/>
          <w:b/>
          <w:bCs/>
          <w:sz w:val="28"/>
          <w:szCs w:val="28"/>
        </w:rPr>
        <w:t>1、坚持以人民为中心，服务群众、演艺惠民见成效。</w:t>
      </w:r>
    </w:p>
    <w:p w14:paraId="1FCF7BD7">
      <w:pPr>
        <w:numPr>
          <w:ilvl w:val="0"/>
          <w:numId w:val="0"/>
        </w:numPr>
        <w:spacing w:line="360" w:lineRule="auto"/>
        <w:ind w:firstLine="640" w:firstLineChars="200"/>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全年共开展各项演出175场以上，观众人数约5万人左右。其中：完成政府购买的公益性演出场次（年度下基层演出）任务，送戏下乡.演艺惠民演出130场；完成临时性政府指令演出（参加州、县各项大型主题活动演出）32场，文旅融合演出7场，辰河高腔国家级传承人拍摄3场，宣传泸溪拍摄专题片3场以上。</w:t>
      </w:r>
    </w:p>
    <w:p w14:paraId="341D00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right="0" w:rightChars="0"/>
        <w:jc w:val="left"/>
        <w:textAlignment w:val="auto"/>
        <w:outlineLvl w:val="9"/>
        <w:rPr>
          <w:rFonts w:hint="eastAsia" w:ascii="仿宋" w:eastAsia="仿宋" w:cs="仿宋"/>
          <w:b/>
          <w:bCs/>
          <w:sz w:val="32"/>
          <w:szCs w:val="32"/>
          <w:lang w:val="en-US" w:eastAsia="zh-CN"/>
        </w:rPr>
      </w:pPr>
      <w:r>
        <w:rPr>
          <w:rFonts w:hint="eastAsia" w:ascii="仿宋" w:eastAsia="仿宋" w:cs="仿宋"/>
          <w:b/>
          <w:bCs/>
          <w:sz w:val="32"/>
          <w:szCs w:val="32"/>
          <w:lang w:val="en-US" w:eastAsia="zh-CN"/>
        </w:rPr>
        <w:t>（1）围绕中心积参加省、州、县各项大型活动。</w:t>
      </w:r>
    </w:p>
    <w:p w14:paraId="6F364A84">
      <w:pPr>
        <w:numPr>
          <w:ilvl w:val="0"/>
          <w:numId w:val="0"/>
        </w:numPr>
        <w:spacing w:line="360" w:lineRule="auto"/>
        <w:ind w:firstLine="960" w:firstLineChars="300"/>
        <w:rPr>
          <w:rFonts w:hint="default" w:ascii="仿宋" w:hAnsi="Times New Roman" w:eastAsia="仿宋" w:cs="仿宋"/>
          <w:sz w:val="32"/>
          <w:szCs w:val="32"/>
          <w:lang w:val="en-US" w:eastAsia="zh-CN"/>
        </w:rPr>
      </w:pPr>
      <w:r>
        <w:rPr>
          <w:rFonts w:hint="eastAsia" w:ascii="仿宋" w:hAnsi="Times New Roman" w:eastAsia="仿宋" w:cs="仿宋"/>
          <w:sz w:val="32"/>
          <w:szCs w:val="32"/>
          <w:lang w:val="en-US" w:eastAsia="zh-CN"/>
        </w:rPr>
        <w:t>主要活动有：（1）、1月26日参加泸溪县文旅宣传推广暨2023年“我们的中国梦文化进万家”群众文艺演出；（2）、1月30日参加泸溪县2023年“春风行动暨就业援助月”专场招聘会演出；（3）、1月31日共享流行音乐夜 热热闹闹过大年 泸溪县文旅宣传推广暨“我们的中国梦文化进万家”新年文艺演出；（4）、4月3日参加泸溪县“宜居靓家园 健康新生活”第35个爱卫月活动演出；（5）、4月26日参加泸溪县知识产权宣传周活动演出；（6）、</w:t>
      </w:r>
      <w:r>
        <w:rPr>
          <w:rFonts w:hint="eastAsia" w:ascii="仿宋" w:hAnsi="Times New Roman" w:eastAsia="仿宋" w:cs="仿宋"/>
          <w:sz w:val="32"/>
          <w:szCs w:val="32"/>
          <w:u w:val="single"/>
          <w:lang w:val="en-US" w:eastAsia="zh-CN"/>
        </w:rPr>
        <w:t>5月4日参加流淌的乡音--中国·龙山舍巴日民族大联欢活动演出</w:t>
      </w:r>
      <w:r>
        <w:rPr>
          <w:rFonts w:hint="eastAsia" w:ascii="仿宋" w:eastAsia="仿宋" w:cs="仿宋"/>
          <w:b/>
          <w:bCs/>
          <w:sz w:val="32"/>
          <w:szCs w:val="32"/>
          <w:lang w:val="en-US" w:eastAsia="zh-CN"/>
        </w:rPr>
        <w:t>（列入考核内容1）</w:t>
      </w:r>
      <w:r>
        <w:rPr>
          <w:rFonts w:hint="eastAsia" w:ascii="仿宋" w:hAnsi="Times New Roman" w:eastAsia="仿宋" w:cs="仿宋"/>
          <w:sz w:val="32"/>
          <w:szCs w:val="32"/>
          <w:lang w:val="en-US" w:eastAsia="zh-CN"/>
        </w:rPr>
        <w:t>;（7）、</w:t>
      </w:r>
      <w:r>
        <w:rPr>
          <w:rFonts w:hint="eastAsia" w:ascii="仿宋" w:hAnsi="Times New Roman" w:eastAsia="仿宋" w:cs="仿宋"/>
          <w:sz w:val="32"/>
          <w:szCs w:val="32"/>
          <w:u w:val="single"/>
          <w:lang w:val="en-US" w:eastAsia="zh-CN"/>
        </w:rPr>
        <w:t>5月17日参加“贯彻二十大 百团百角唱新歌”湘西州文艺院团竞演暨2023年全州文艺创作大赛</w:t>
      </w:r>
      <w:r>
        <w:rPr>
          <w:rFonts w:hint="eastAsia" w:ascii="仿宋" w:eastAsia="仿宋" w:cs="仿宋"/>
          <w:b/>
          <w:bCs/>
          <w:sz w:val="32"/>
          <w:szCs w:val="32"/>
          <w:lang w:val="en-US" w:eastAsia="zh-CN"/>
        </w:rPr>
        <w:t>（列入考核内容2）</w:t>
      </w:r>
      <w:r>
        <w:rPr>
          <w:rFonts w:hint="eastAsia" w:ascii="仿宋" w:hAnsi="Times New Roman" w:eastAsia="仿宋" w:cs="仿宋"/>
          <w:sz w:val="32"/>
          <w:szCs w:val="32"/>
          <w:u w:val="single"/>
          <w:lang w:val="en-US" w:eastAsia="zh-CN"/>
        </w:rPr>
        <w:t>；</w:t>
      </w:r>
      <w:r>
        <w:rPr>
          <w:rFonts w:hint="eastAsia" w:ascii="仿宋" w:hAnsi="Times New Roman" w:eastAsia="仿宋" w:cs="仿宋"/>
          <w:sz w:val="32"/>
          <w:szCs w:val="32"/>
          <w:lang w:val="en-US" w:eastAsia="zh-CN"/>
        </w:rPr>
        <w:t>（8）、</w:t>
      </w:r>
      <w:r>
        <w:rPr>
          <w:rFonts w:hint="eastAsia" w:ascii="仿宋" w:hAnsi="Times New Roman" w:eastAsia="仿宋" w:cs="仿宋"/>
          <w:sz w:val="32"/>
          <w:szCs w:val="32"/>
          <w:u w:val="single"/>
          <w:lang w:val="en-US" w:eastAsia="zh-CN"/>
        </w:rPr>
        <w:t>5月18日参加学习贯彻党的二十大精神湘西州“山乡小剧场”文艺电影志愿服务下基层暨泸溪县2023年文化、科技、卫生“三下乡”集中示范活动</w:t>
      </w:r>
      <w:r>
        <w:rPr>
          <w:rFonts w:hint="eastAsia" w:ascii="仿宋" w:eastAsia="仿宋" w:cs="仿宋"/>
          <w:b/>
          <w:bCs/>
          <w:sz w:val="32"/>
          <w:szCs w:val="32"/>
          <w:u w:val="none"/>
          <w:lang w:val="en-US" w:eastAsia="zh-CN"/>
        </w:rPr>
        <w:t>（列入考核内容3）</w:t>
      </w:r>
      <w:r>
        <w:rPr>
          <w:rFonts w:hint="eastAsia" w:ascii="仿宋" w:hAnsi="Times New Roman" w:eastAsia="仿宋" w:cs="仿宋"/>
          <w:sz w:val="32"/>
          <w:szCs w:val="32"/>
          <w:u w:val="none"/>
          <w:lang w:val="en-US" w:eastAsia="zh-CN"/>
        </w:rPr>
        <w:t>；</w:t>
      </w:r>
      <w:r>
        <w:rPr>
          <w:rFonts w:hint="eastAsia" w:ascii="仿宋" w:hAnsi="Times New Roman" w:eastAsia="仿宋" w:cs="仿宋"/>
          <w:sz w:val="32"/>
          <w:szCs w:val="32"/>
          <w:lang w:val="en-US" w:eastAsia="zh-CN"/>
        </w:rPr>
        <w:t>（9）、5月30日参加“助力生育支持 促进家庭健康”泸溪县纪念第25个计生协“5.29”会员活动日集中宣传服务活动；（10）、</w:t>
      </w:r>
      <w:r>
        <w:rPr>
          <w:rFonts w:hint="eastAsia" w:ascii="仿宋" w:hAnsi="Times New Roman" w:eastAsia="仿宋" w:cs="仿宋"/>
          <w:sz w:val="32"/>
          <w:szCs w:val="32"/>
          <w:u w:val="single"/>
          <w:lang w:val="en-US" w:eastAsia="zh-CN"/>
        </w:rPr>
        <w:t>6月1日至6月5日吉首德夯参加湖南省（夏季）乡村旅游节暨湘西州非遗展示展演</w:t>
      </w:r>
      <w:r>
        <w:rPr>
          <w:rFonts w:hint="eastAsia" w:ascii="仿宋" w:eastAsia="仿宋" w:cs="仿宋"/>
          <w:sz w:val="32"/>
          <w:szCs w:val="32"/>
          <w:lang w:val="en-US" w:eastAsia="zh-CN"/>
        </w:rPr>
        <w:t>（列入考核内容4）</w:t>
      </w:r>
      <w:r>
        <w:rPr>
          <w:rFonts w:hint="eastAsia" w:ascii="仿宋" w:hAnsi="Times New Roman" w:eastAsia="仿宋" w:cs="仿宋"/>
          <w:sz w:val="32"/>
          <w:szCs w:val="32"/>
          <w:lang w:val="en-US" w:eastAsia="zh-CN"/>
        </w:rPr>
        <w:t>；（11）、</w:t>
      </w:r>
      <w:r>
        <w:rPr>
          <w:rFonts w:hint="eastAsia" w:ascii="仿宋" w:hAnsi="Times New Roman" w:eastAsia="仿宋" w:cs="仿宋"/>
          <w:sz w:val="32"/>
          <w:szCs w:val="32"/>
          <w:u w:val="single"/>
          <w:lang w:val="en-US" w:eastAsia="zh-CN"/>
        </w:rPr>
        <w:t>6月26日参加泸溪县非遗民俗演艺活动演出</w:t>
      </w:r>
      <w:r>
        <w:rPr>
          <w:rFonts w:hint="eastAsia" w:ascii="仿宋" w:eastAsia="仿宋" w:cs="仿宋"/>
          <w:b/>
          <w:bCs/>
          <w:sz w:val="32"/>
          <w:szCs w:val="32"/>
          <w:lang w:val="en-US" w:eastAsia="zh-CN"/>
        </w:rPr>
        <w:t>（列入考核内容5）</w:t>
      </w:r>
      <w:r>
        <w:rPr>
          <w:rFonts w:hint="eastAsia" w:ascii="仿宋" w:hAnsi="Times New Roman" w:eastAsia="仿宋" w:cs="仿宋"/>
          <w:sz w:val="32"/>
          <w:szCs w:val="32"/>
          <w:lang w:val="en-US" w:eastAsia="zh-CN"/>
        </w:rPr>
        <w:t>；（12）、6月26日参加“神秘湘西 氧城泸溪”2023泸溪第二届旅游发展大会暨滨江大草原开园节活动。（13）、</w:t>
      </w:r>
      <w:r>
        <w:rPr>
          <w:rFonts w:hint="eastAsia" w:ascii="仿宋" w:hAnsi="Times New Roman" w:eastAsia="仿宋" w:cs="仿宋"/>
          <w:sz w:val="32"/>
          <w:szCs w:val="32"/>
          <w:u w:val="single"/>
          <w:lang w:val="en-US" w:eastAsia="zh-CN"/>
        </w:rPr>
        <w:t>6月30日参加湘西首届“从文读书季”竞演活动</w:t>
      </w:r>
      <w:r>
        <w:rPr>
          <w:rFonts w:hint="eastAsia" w:ascii="仿宋" w:eastAsia="仿宋" w:cs="仿宋"/>
          <w:b/>
          <w:bCs/>
          <w:sz w:val="32"/>
          <w:szCs w:val="32"/>
          <w:lang w:val="en-US" w:eastAsia="zh-CN"/>
        </w:rPr>
        <w:t>（列入考核内容6）</w:t>
      </w:r>
      <w:r>
        <w:rPr>
          <w:rFonts w:hint="eastAsia" w:ascii="仿宋" w:hAnsi="Times New Roman" w:eastAsia="仿宋" w:cs="仿宋"/>
          <w:sz w:val="32"/>
          <w:szCs w:val="32"/>
          <w:lang w:val="en-US" w:eastAsia="zh-CN"/>
        </w:rPr>
        <w:t>；（14）、7月12日参加泸溪县武溪镇白沙社区“同住一座城 共爱一个家”新时代文明实践进社区主题宣传活动演出；（15）、7月19日篮球馆篮球比赛开幕式演出；（16）、7月21日泸溪县武溪镇桥东社区“同住一座城 共爱一个家”新时代文明实践进社区主题宣传活动演出；（17）、7月23日参加洗溪镇梁家潭“六月六”活动演出；（18）、7月25日篮球馆篮球比赛闭幕式演出；（19）、8月20日参加“权盟之夜 氧城泸溪 杨姣回报家乡群星公益演唱会”活动；（20）、</w:t>
      </w:r>
      <w:r>
        <w:rPr>
          <w:rFonts w:hint="eastAsia" w:ascii="仿宋" w:hAnsi="Times New Roman" w:eastAsia="仿宋" w:cs="仿宋"/>
          <w:sz w:val="32"/>
          <w:szCs w:val="32"/>
          <w:u w:val="single"/>
          <w:lang w:val="en-US" w:eastAsia="zh-CN"/>
        </w:rPr>
        <w:t>8月26日参加“泸溪荷花.茶文化节”活动演出</w:t>
      </w:r>
      <w:r>
        <w:rPr>
          <w:rFonts w:hint="eastAsia" w:ascii="仿宋" w:eastAsia="仿宋" w:cs="仿宋"/>
          <w:b/>
          <w:bCs/>
          <w:sz w:val="32"/>
          <w:szCs w:val="32"/>
          <w:lang w:val="en-US" w:eastAsia="zh-CN"/>
        </w:rPr>
        <w:t>（列入考核内容7）</w:t>
      </w:r>
      <w:r>
        <w:rPr>
          <w:rFonts w:hint="eastAsia" w:ascii="仿宋" w:hAnsi="Times New Roman" w:eastAsia="仿宋" w:cs="仿宋"/>
          <w:sz w:val="32"/>
          <w:szCs w:val="32"/>
          <w:lang w:val="en-US" w:eastAsia="zh-CN"/>
        </w:rPr>
        <w:t>；（21）、9月6日-8日参加泸溪县武溪镇屈望社区“同住一座城 共爱一个家”新时代文明实践进社区主题宣传</w:t>
      </w:r>
      <w:r>
        <w:rPr>
          <w:rFonts w:hint="eastAsia" w:ascii="仿宋" w:eastAsia="仿宋" w:cs="仿宋"/>
          <w:sz w:val="32"/>
          <w:szCs w:val="32"/>
          <w:lang w:val="en-US" w:eastAsia="zh-CN"/>
        </w:rPr>
        <w:t>（3场）；</w:t>
      </w:r>
      <w:r>
        <w:rPr>
          <w:rFonts w:hint="eastAsia" w:ascii="仿宋" w:hAnsi="Times New Roman" w:eastAsia="仿宋" w:cs="仿宋"/>
          <w:sz w:val="32"/>
          <w:szCs w:val="32"/>
          <w:lang w:val="en-US" w:eastAsia="zh-CN"/>
        </w:rPr>
        <w:t>（22）、9月14日参加政法委“泸溪县大妈说法队”法制宣传暨非遗传承文艺大赛活动演出；（23）、9月22日参加洗溪镇乡村文化旅游节暨农民丰收节活动演出；</w:t>
      </w:r>
      <w:r>
        <w:rPr>
          <w:rFonts w:hint="eastAsia" w:ascii="仿宋" w:hAnsi="Times New Roman" w:eastAsia="仿宋" w:cs="仿宋"/>
          <w:sz w:val="32"/>
          <w:szCs w:val="32"/>
          <w:u w:val="none"/>
          <w:lang w:val="en-US" w:eastAsia="zh-CN"/>
        </w:rPr>
        <w:t>（24）、</w:t>
      </w:r>
      <w:r>
        <w:rPr>
          <w:rFonts w:hint="eastAsia" w:ascii="仿宋" w:hAnsi="Times New Roman" w:eastAsia="仿宋" w:cs="仿宋"/>
          <w:sz w:val="32"/>
          <w:szCs w:val="32"/>
          <w:u w:val="single"/>
          <w:lang w:val="en-US" w:eastAsia="zh-CN"/>
        </w:rPr>
        <w:t>9月26日-27日泸溪县浦市镇“第一届辰河高腔艺术节”活动演出</w:t>
      </w:r>
      <w:r>
        <w:rPr>
          <w:rFonts w:hint="eastAsia" w:ascii="仿宋" w:eastAsia="仿宋" w:cs="仿宋"/>
          <w:b/>
          <w:bCs/>
          <w:sz w:val="32"/>
          <w:szCs w:val="32"/>
          <w:lang w:val="en-US" w:eastAsia="zh-CN"/>
        </w:rPr>
        <w:t>（列入考核内容8）</w:t>
      </w:r>
      <w:r>
        <w:rPr>
          <w:rFonts w:hint="eastAsia" w:ascii="仿宋" w:hAnsi="Times New Roman" w:eastAsia="仿宋" w:cs="仿宋"/>
          <w:sz w:val="32"/>
          <w:szCs w:val="32"/>
          <w:lang w:val="en-US" w:eastAsia="zh-CN"/>
        </w:rPr>
        <w:t>；（25）、10月10日参加龙山县湘西州第二届技能大赛活动开幕式；（26）、10月17日参加泸溪县举办“弘扬清廉好家风·踔厉奋进新征程”公开宣讲活动演出；（27）、12月</w:t>
      </w:r>
      <w:r>
        <w:rPr>
          <w:rFonts w:hint="eastAsia" w:ascii="仿宋" w:hAnsi="Times New Roman" w:eastAsia="仿宋" w:cs="仿宋"/>
          <w:sz w:val="32"/>
          <w:szCs w:val="32"/>
          <w:u w:val="single"/>
          <w:lang w:val="en-US" w:eastAsia="zh-CN"/>
        </w:rPr>
        <w:t>7日-8日在广西南宁参加中国-东盟（南宁）戏剧周辰河高腔《彩楼记》、《重台别》专场演出</w:t>
      </w:r>
      <w:r>
        <w:rPr>
          <w:rFonts w:hint="eastAsia" w:ascii="仿宋" w:eastAsia="仿宋" w:cs="仿宋"/>
          <w:sz w:val="32"/>
          <w:szCs w:val="32"/>
          <w:u w:val="single"/>
          <w:lang w:val="en-US" w:eastAsia="zh-CN"/>
        </w:rPr>
        <w:t>（2场），获“朱槿花”优秀剧目奖</w:t>
      </w:r>
      <w:r>
        <w:rPr>
          <w:rFonts w:hint="eastAsia" w:ascii="仿宋" w:eastAsia="仿宋" w:cs="仿宋"/>
          <w:b/>
          <w:bCs/>
          <w:sz w:val="32"/>
          <w:szCs w:val="32"/>
          <w:lang w:val="en-US" w:eastAsia="zh-CN"/>
        </w:rPr>
        <w:t>（列入考核内容9）</w:t>
      </w:r>
      <w:r>
        <w:rPr>
          <w:rFonts w:hint="eastAsia" w:ascii="仿宋" w:hAnsi="Times New Roman" w:eastAsia="仿宋" w:cs="仿宋"/>
          <w:sz w:val="32"/>
          <w:szCs w:val="32"/>
          <w:u w:val="single"/>
          <w:lang w:val="en-US" w:eastAsia="zh-CN"/>
        </w:rPr>
        <w:t>；</w:t>
      </w:r>
      <w:r>
        <w:rPr>
          <w:rFonts w:hint="eastAsia" w:ascii="仿宋" w:hAnsi="Times New Roman" w:eastAsia="仿宋" w:cs="仿宋"/>
          <w:sz w:val="32"/>
          <w:szCs w:val="32"/>
          <w:lang w:val="en-US" w:eastAsia="zh-CN"/>
        </w:rPr>
        <w:t>（28）、12月24日泸溪县“清廉杯”合唱比赛。</w:t>
      </w:r>
    </w:p>
    <w:p w14:paraId="1DD82985">
      <w:pPr>
        <w:numPr>
          <w:ilvl w:val="0"/>
          <w:numId w:val="0"/>
        </w:numPr>
        <w:spacing w:line="360" w:lineRule="auto"/>
        <w:ind w:firstLine="643" w:firstLineChars="200"/>
        <w:rPr>
          <w:rFonts w:hint="eastAsia" w:ascii="仿宋" w:eastAsia="仿宋" w:cs="仿宋"/>
          <w:b/>
          <w:bCs/>
          <w:sz w:val="32"/>
          <w:szCs w:val="32"/>
          <w:lang w:eastAsia="zh-CN"/>
        </w:rPr>
      </w:pPr>
      <w:r>
        <w:rPr>
          <w:rFonts w:hint="eastAsia" w:ascii="仿宋" w:eastAsia="仿宋" w:cs="仿宋"/>
          <w:b/>
          <w:bCs/>
          <w:sz w:val="32"/>
          <w:szCs w:val="32"/>
          <w:lang w:val="en-US" w:eastAsia="zh-CN"/>
        </w:rPr>
        <w:t>（2）充分保障群众公共文化需求，</w:t>
      </w:r>
      <w:r>
        <w:rPr>
          <w:rFonts w:hint="eastAsia" w:ascii="仿宋" w:eastAsia="仿宋" w:cs="仿宋"/>
          <w:b/>
          <w:bCs/>
          <w:sz w:val="32"/>
          <w:szCs w:val="32"/>
          <w:lang w:eastAsia="zh-CN"/>
        </w:rPr>
        <w:t>积极开展了文艺惠民服务活动：</w:t>
      </w:r>
    </w:p>
    <w:p w14:paraId="2328F87E">
      <w:pPr>
        <w:numPr>
          <w:ilvl w:val="0"/>
          <w:numId w:val="0"/>
        </w:numPr>
        <w:spacing w:line="360" w:lineRule="auto"/>
        <w:ind w:firstLine="640" w:firstLineChars="200"/>
        <w:rPr>
          <w:rFonts w:hint="eastAsia" w:ascii="仿宋" w:eastAsia="仿宋" w:cs="仿宋"/>
          <w:sz w:val="32"/>
          <w:szCs w:val="32"/>
          <w:lang w:eastAsia="zh-CN"/>
        </w:rPr>
      </w:pPr>
      <w:r>
        <w:rPr>
          <w:rFonts w:hint="eastAsia" w:ascii="仿宋" w:eastAsia="仿宋" w:cs="仿宋"/>
          <w:sz w:val="32"/>
          <w:szCs w:val="32"/>
          <w:lang w:eastAsia="zh-CN"/>
        </w:rPr>
        <w:t>积极开展了“</w:t>
      </w:r>
      <w:r>
        <w:rPr>
          <w:rFonts w:hint="eastAsia" w:ascii="仿宋" w:eastAsia="仿宋" w:cs="仿宋"/>
          <w:sz w:val="32"/>
          <w:szCs w:val="32"/>
        </w:rPr>
        <w:t>湖南公共文化进村入户.戏曲进乡村</w:t>
      </w:r>
      <w:r>
        <w:rPr>
          <w:rFonts w:hint="eastAsia" w:ascii="仿宋" w:eastAsia="仿宋" w:cs="仿宋"/>
          <w:sz w:val="32"/>
          <w:szCs w:val="32"/>
          <w:lang w:eastAsia="zh-CN"/>
        </w:rPr>
        <w:t>”</w:t>
      </w:r>
      <w:r>
        <w:rPr>
          <w:rFonts w:hint="eastAsia" w:ascii="仿宋" w:eastAsia="仿宋" w:cs="仿宋"/>
          <w:sz w:val="32"/>
          <w:szCs w:val="32"/>
        </w:rPr>
        <w:t>文艺惠民活动</w:t>
      </w:r>
      <w:r>
        <w:rPr>
          <w:rFonts w:hint="eastAsia" w:ascii="仿宋" w:eastAsia="仿宋" w:cs="仿宋"/>
          <w:sz w:val="32"/>
          <w:szCs w:val="32"/>
          <w:lang w:eastAsia="zh-CN"/>
        </w:rPr>
        <w:t>；</w:t>
      </w:r>
      <w:r>
        <w:rPr>
          <w:rFonts w:hint="eastAsia" w:ascii="仿宋" w:hAnsi="仿宋" w:eastAsia="仿宋" w:cs="仿宋"/>
          <w:sz w:val="32"/>
          <w:szCs w:val="32"/>
          <w:lang w:val="en-US" w:eastAsia="zh-CN"/>
        </w:rPr>
        <w:t>泸溪县学习贯彻宣传党的二十大精神主题文艺惠民演出；公共文化助力乡村振兴 公益培训走基层志愿服务活动；泸溪县“清风颂廉”.文化惠民、泸溪县“关爱未成年人、关爱留守儿童”、泸溪县普法.禁毒宣传</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、等为主题的文艺惠民演出</w:t>
      </w:r>
      <w:r>
        <w:rPr>
          <w:rFonts w:hint="eastAsia" w:ascii="仿宋" w:eastAsia="仿宋" w:cs="仿宋"/>
          <w:sz w:val="32"/>
          <w:szCs w:val="32"/>
          <w:lang w:eastAsia="zh-CN"/>
        </w:rPr>
        <w:t>。</w:t>
      </w:r>
    </w:p>
    <w:p w14:paraId="30B2F85A">
      <w:pPr>
        <w:keepNext w:val="0"/>
        <w:keepLines w:val="0"/>
        <w:pageBreakBefore w:val="0"/>
        <w:widowControl w:val="0"/>
        <w:kinsoku/>
        <w:wordWrap/>
        <w:overflowPunct/>
        <w:topLinePunct w:val="0"/>
        <w:autoSpaceDE/>
        <w:autoSpaceDN/>
        <w:bidi w:val="0"/>
        <w:adjustRightInd/>
        <w:snapToGrid/>
        <w:spacing w:line="360" w:lineRule="auto"/>
        <w:ind w:left="19" w:leftChars="9" w:firstLine="643" w:firstLineChars="200"/>
        <w:textAlignment w:val="auto"/>
        <w:rPr>
          <w:rFonts w:hint="eastAsia" w:ascii="仿宋" w:eastAsia="仿宋" w:cs="仿宋"/>
          <w:sz w:val="32"/>
          <w:szCs w:val="32"/>
          <w:lang w:eastAsia="zh-CN"/>
        </w:rPr>
      </w:pPr>
      <w:r>
        <w:rPr>
          <w:rFonts w:hint="eastAsia" w:ascii="仿宋" w:eastAsia="仿宋" w:cs="仿宋"/>
          <w:b/>
          <w:bCs/>
          <w:sz w:val="32"/>
          <w:szCs w:val="32"/>
          <w:lang w:val="en-US" w:eastAsia="zh-CN"/>
        </w:rPr>
        <w:t>（3）、</w:t>
      </w:r>
      <w:r>
        <w:rPr>
          <w:rFonts w:hint="eastAsia" w:ascii="仿宋" w:hAnsi="仿宋" w:eastAsia="仿宋" w:cs="仿宋"/>
          <w:b/>
          <w:bCs/>
          <w:sz w:val="32"/>
          <w:szCs w:val="32"/>
          <w:lang w:val="en-US" w:eastAsia="zh-CN"/>
        </w:rPr>
        <w:t>开展“送书进村小、关爱未成年人”公益活动。</w:t>
      </w:r>
      <w:r>
        <w:rPr>
          <w:rFonts w:hint="eastAsia" w:ascii="仿宋" w:hAnsi="仿宋" w:eastAsia="仿宋" w:cs="仿宋"/>
          <w:sz w:val="32"/>
          <w:szCs w:val="32"/>
          <w:lang w:val="en-US" w:eastAsia="zh-CN"/>
        </w:rPr>
        <w:t>将辰河高腔《目连救母》漫画书赠送到兴隆场镇五里坪村村小和解放岩水卡村小学，受到广大留守儿童的喜爱。</w:t>
      </w:r>
    </w:p>
    <w:p w14:paraId="647F6E58">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ascii="仿宋" w:eastAsia="仿宋" w:cs="仿宋"/>
          <w:sz w:val="32"/>
          <w:szCs w:val="32"/>
          <w:lang w:eastAsia="zh-CN"/>
        </w:rPr>
      </w:pPr>
      <w:r>
        <w:rPr>
          <w:rFonts w:hint="eastAsia" w:ascii="仿宋" w:eastAsia="仿宋" w:cs="仿宋"/>
          <w:b/>
          <w:bCs/>
          <w:sz w:val="32"/>
          <w:szCs w:val="32"/>
          <w:lang w:val="en-US" w:eastAsia="zh-CN"/>
        </w:rPr>
        <w:t>（4）、积极开展文化志愿服务，助推乡村振兴，提升群众获得感、幸福感。</w:t>
      </w:r>
      <w:r>
        <w:rPr>
          <w:rFonts w:hint="eastAsia" w:ascii="仿宋" w:hAnsi="仿宋" w:eastAsia="仿宋" w:cs="仿宋"/>
          <w:b w:val="0"/>
          <w:bCs w:val="0"/>
          <w:sz w:val="32"/>
          <w:szCs w:val="32"/>
          <w:lang w:val="en-US" w:eastAsia="zh-CN"/>
        </w:rPr>
        <w:t>结合送戏下乡，我所的文化志愿者对各受授点群众队戏曲、舞蹈、苗鼓等进行一对一辅导，现场教学，同时邀请当地群众队伍同台演出，充分展示和乡镇文化特色，以演代训，培养了群众文艺骨干，深获群众好评。</w:t>
      </w:r>
    </w:p>
    <w:p w14:paraId="1612565A">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2、坚持以人民为中心的创作导向积极编创、编排展现新时代主题的优秀文艺节目，弘扬社会主义核心价值观。</w:t>
      </w:r>
    </w:p>
    <w:p w14:paraId="6679B6D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一是积极编创文艺节目：1、歌伴舞《绿水青山 金山银山》展现了泸溪县生态文明建设的成果；2、花灯情景剧《兴奋》以宣传党的二十大精神为主题等；二是积极移植编排文艺节目：1、歌伴舞《领航》宣传党的二十大精神；2、女子群舞《人间烟火》；3、女子古典舞《伯虎说》等。</w:t>
      </w:r>
    </w:p>
    <w:p w14:paraId="39D9F7F9">
      <w:pPr>
        <w:spacing w:line="3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3、坚定文化自信，弘扬优秀传统文化，推进“非遗”辰河高腔有序发展。</w:t>
      </w:r>
    </w:p>
    <w:p w14:paraId="61130F2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坚持辰河高腔传统剧目复排演出。积极复排演出辰河高腔折子戏《天官赐福》、《彩楼记》、《重台别》、《目连救母》等，开展演艺惠民演出。2023年12月受邀参与在广西南宁参加中国-东盟（南宁）戏剧周辰河高腔《彩楼记》、《重台别》专场演出，因表现突出，获中国--东盟（南宁）戏剧周授予“朱槿花”优秀剧目奖。</w:t>
      </w:r>
    </w:p>
    <w:p w14:paraId="666983D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（2）、加强戏剧人才培养，壮大队伍。一是积极开展辰河高腔活态传承，培养青年演员，全面提升演员综合素质。</w:t>
      </w:r>
    </w:p>
    <w:p w14:paraId="74AD6A8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加强辰河高腔进校园活动彰显了民族特色。积极与县思源学校合作，在该校开展了辰河高腔娃娃班，我所辰河高腔青年演奏员吴湘枝及退休同志，每周1、5到该校上课主要教学内容为戏曲唱腔、经过培训、排练该校的学生已经能完整的表演辰河高腔折子戏，并积极复排了辰河高传统剧目《懒画眉》等为思源学生编创辰河高腔新编《状元回窑》参加泸溪县思源学校爱心义卖暨民族文化进景区展演深获师生群众喜爱，为传承辰河高腔，弘扬优秀统文化作出积极贡献。</w:t>
      </w:r>
    </w:p>
    <w:p w14:paraId="7C964053">
      <w:pPr>
        <w:spacing w:line="480" w:lineRule="auto"/>
        <w:ind w:firstLine="562" w:firstLineChars="200"/>
        <w:jc w:val="left"/>
        <w:rPr>
          <w:rFonts w:hint="eastAsia" w:ascii="仿宋_GB2312" w:hAnsi="仿宋_GB2312" w:eastAsia="仿宋_GB2312" w:cs="仿宋_GB2312"/>
          <w:b w:val="0"/>
          <w:bCs w:val="0"/>
          <w:kern w:val="0"/>
          <w:sz w:val="32"/>
          <w:szCs w:val="32"/>
          <w:lang w:val="en-US" w:eastAsia="zh-CN" w:bidi="ar"/>
        </w:rPr>
      </w:pPr>
      <w:r>
        <w:rPr>
          <w:rFonts w:hint="eastAsia" w:ascii="宋体" w:hAnsi="宋体" w:cs="宋体"/>
          <w:b/>
          <w:bCs/>
          <w:sz w:val="28"/>
          <w:szCs w:val="28"/>
        </w:rPr>
        <w:t>4、积极推广辰河高腔</w:t>
      </w:r>
      <w:r>
        <w:rPr>
          <w:rFonts w:hint="eastAsia" w:ascii="宋体" w:hAnsi="宋体" w:cs="宋体"/>
          <w:sz w:val="28"/>
          <w:szCs w:val="28"/>
        </w:rPr>
        <w:t>。</w:t>
      </w:r>
      <w:r>
        <w:rPr>
          <w:rFonts w:hint="eastAsia" w:ascii="仿宋_GB2312" w:hAnsi="仿宋_GB2312" w:eastAsia="仿宋_GB2312" w:cs="仿宋_GB2312"/>
          <w:b w:val="0"/>
          <w:bCs w:val="0"/>
          <w:kern w:val="0"/>
          <w:sz w:val="32"/>
          <w:szCs w:val="32"/>
          <w:lang w:val="en-US" w:eastAsia="zh-CN" w:bidi="ar"/>
        </w:rPr>
        <w:t>先后到合水、解放岩乡村小学捐赠了辰河高腔连环画《目连救母》一书共百余册；</w:t>
      </w:r>
    </w:p>
    <w:p w14:paraId="7DA73297">
      <w:pPr>
        <w:spacing w:line="480" w:lineRule="auto"/>
        <w:ind w:firstLine="562" w:firstLineChars="200"/>
        <w:rPr>
          <w:rFonts w:ascii="宋体" w:hAnsi="宋体" w:cs="宋体"/>
          <w:sz w:val="28"/>
          <w:szCs w:val="28"/>
        </w:rPr>
      </w:pPr>
      <w:r>
        <w:rPr>
          <w:rFonts w:hint="eastAsia" w:ascii="宋体" w:hAnsi="宋体" w:cs="宋体"/>
          <w:b/>
          <w:bCs/>
          <w:sz w:val="28"/>
          <w:szCs w:val="28"/>
        </w:rPr>
        <w:t>5、加强与高校合作</w:t>
      </w:r>
      <w:r>
        <w:rPr>
          <w:rFonts w:hint="eastAsia" w:ascii="宋体" w:hAnsi="宋体" w:cs="宋体"/>
          <w:sz w:val="28"/>
          <w:szCs w:val="28"/>
        </w:rPr>
        <w:t>。</w:t>
      </w:r>
      <w:r>
        <w:rPr>
          <w:rFonts w:hint="eastAsia" w:ascii="仿宋_GB2312" w:hAnsi="仿宋_GB2312" w:eastAsia="仿宋_GB2312" w:cs="仿宋_GB2312"/>
          <w:b w:val="0"/>
          <w:bCs w:val="0"/>
          <w:kern w:val="0"/>
          <w:sz w:val="32"/>
          <w:szCs w:val="32"/>
          <w:lang w:val="en-US" w:eastAsia="zh-CN" w:bidi="ar"/>
        </w:rPr>
        <w:t>积极配合高校学生开展辰河高腔调研等工作。</w:t>
      </w:r>
    </w:p>
    <w:p w14:paraId="716EAEDE">
      <w:pPr>
        <w:spacing w:line="480" w:lineRule="auto"/>
        <w:ind w:firstLine="562" w:firstLineChars="200"/>
        <w:rPr>
          <w:rFonts w:hint="eastAsia" w:ascii="仿宋_GB2312" w:hAnsi="仿宋_GB2312" w:eastAsia="仿宋_GB2312" w:cs="仿宋_GB2312"/>
          <w:b w:val="0"/>
          <w:bCs w:val="0"/>
          <w:kern w:val="0"/>
          <w:sz w:val="32"/>
          <w:szCs w:val="32"/>
          <w:lang w:val="en-US" w:eastAsia="zh-CN" w:bidi="ar"/>
        </w:rPr>
      </w:pPr>
      <w:r>
        <w:rPr>
          <w:rFonts w:hint="eastAsia" w:ascii="宋体" w:hAnsi="宋体" w:cs="宋体"/>
          <w:b/>
          <w:bCs/>
          <w:sz w:val="28"/>
          <w:szCs w:val="28"/>
        </w:rPr>
        <w:t>6、积极配合县非遗中心做好辰河高腔资料收集。</w:t>
      </w:r>
      <w:r>
        <w:rPr>
          <w:rFonts w:hint="eastAsia" w:ascii="仿宋_GB2312" w:hAnsi="仿宋_GB2312" w:eastAsia="仿宋_GB2312" w:cs="仿宋_GB2312"/>
          <w:b w:val="0"/>
          <w:bCs w:val="0"/>
          <w:kern w:val="0"/>
          <w:sz w:val="32"/>
          <w:szCs w:val="32"/>
          <w:lang w:val="en-US" w:eastAsia="zh-CN" w:bidi="ar"/>
        </w:rPr>
        <w:t>一是积极参加州、县各项“非遗”展演取得成效；二是积极配合收集辰河高腔资料及时上报各项数据。</w:t>
      </w:r>
    </w:p>
    <w:p w14:paraId="4CE9BD20">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(二)项目支出绩效</w:t>
      </w:r>
      <w:r>
        <w:rPr>
          <w:rFonts w:hint="eastAsia" w:ascii="仿宋" w:hAnsi="仿宋" w:eastAsia="仿宋" w:cs="仿宋"/>
          <w:b/>
          <w:bCs/>
          <w:sz w:val="32"/>
          <w:szCs w:val="32"/>
          <w:lang w:eastAsia="zh-CN"/>
        </w:rPr>
        <w:t>情况</w:t>
      </w:r>
    </w:p>
    <w:p w14:paraId="6D59BCF3">
      <w:pPr>
        <w:ind w:firstLine="640" w:firstLineChars="200"/>
        <w:rPr>
          <w:rFonts w:hint="eastAsia" w:ascii="仿宋" w:hAnsi="仿宋" w:eastAsia="仿宋" w:cs="仿宋"/>
          <w:sz w:val="32"/>
          <w:szCs w:val="32"/>
        </w:rPr>
      </w:pPr>
      <w:r>
        <w:rPr>
          <w:rFonts w:hint="eastAsia" w:ascii="仿宋" w:hAnsi="仿宋" w:eastAsia="仿宋" w:cs="仿宋"/>
          <w:sz w:val="32"/>
          <w:szCs w:val="32"/>
        </w:rPr>
        <w:t>1、根据预算绩效管理要求，本部门组织对20</w:t>
      </w:r>
      <w:r>
        <w:rPr>
          <w:rFonts w:hint="eastAsia" w:ascii="仿宋" w:hAnsi="仿宋" w:eastAsia="仿宋" w:cs="仿宋"/>
          <w:sz w:val="32"/>
          <w:szCs w:val="32"/>
          <w:lang w:val="en-US" w:eastAsia="zh-CN"/>
        </w:rPr>
        <w:t>23</w:t>
      </w:r>
      <w:r>
        <w:rPr>
          <w:rFonts w:hint="eastAsia" w:ascii="仿宋" w:hAnsi="仿宋" w:eastAsia="仿宋" w:cs="仿宋"/>
          <w:sz w:val="32"/>
          <w:szCs w:val="32"/>
        </w:rPr>
        <w:t>年一般公共预算项目支出全面开展绩效自评</w:t>
      </w:r>
      <w:r>
        <w:rPr>
          <w:rFonts w:hint="eastAsia" w:ascii="仿宋" w:hAnsi="仿宋" w:eastAsia="仿宋" w:cs="仿宋"/>
          <w:sz w:val="32"/>
          <w:szCs w:val="32"/>
          <w:lang w:val="en-US" w:eastAsia="zh-CN"/>
        </w:rPr>
        <w:t>。</w:t>
      </w:r>
      <w:r>
        <w:rPr>
          <w:rFonts w:hint="eastAsia" w:ascii="仿宋" w:hAnsi="仿宋" w:eastAsia="仿宋" w:cs="仿宋"/>
          <w:sz w:val="32"/>
          <w:szCs w:val="32"/>
        </w:rPr>
        <w:t>其中，专项业务费项目</w:t>
      </w:r>
      <w:r>
        <w:rPr>
          <w:rFonts w:hint="eastAsia" w:ascii="仿宋" w:hAnsi="仿宋" w:eastAsia="仿宋" w:cs="仿宋"/>
          <w:sz w:val="32"/>
          <w:szCs w:val="32"/>
          <w:lang w:val="en-US" w:eastAsia="zh-CN"/>
        </w:rPr>
        <w:t>1</w:t>
      </w:r>
      <w:r>
        <w:rPr>
          <w:rFonts w:hint="eastAsia" w:ascii="仿宋" w:hAnsi="仿宋" w:eastAsia="仿宋" w:cs="仿宋"/>
          <w:sz w:val="32"/>
          <w:szCs w:val="32"/>
        </w:rPr>
        <w:t>个、事业发展类项目</w:t>
      </w:r>
      <w:r>
        <w:rPr>
          <w:rFonts w:hint="eastAsia" w:ascii="仿宋" w:hAnsi="仿宋" w:eastAsia="仿宋" w:cs="仿宋"/>
          <w:sz w:val="32"/>
          <w:szCs w:val="32"/>
          <w:lang w:eastAsia="zh-CN"/>
        </w:rPr>
        <w:t>省文化发展项目</w:t>
      </w:r>
      <w:r>
        <w:rPr>
          <w:rFonts w:hint="eastAsia" w:ascii="仿宋" w:hAnsi="仿宋" w:eastAsia="仿宋" w:cs="仿宋"/>
          <w:sz w:val="32"/>
          <w:szCs w:val="32"/>
          <w:lang w:val="en-US" w:eastAsia="zh-CN"/>
        </w:rPr>
        <w:t>)1</w:t>
      </w:r>
      <w:r>
        <w:rPr>
          <w:rFonts w:hint="eastAsia" w:ascii="仿宋" w:hAnsi="仿宋" w:eastAsia="仿宋" w:cs="仿宋"/>
          <w:sz w:val="32"/>
          <w:szCs w:val="32"/>
        </w:rPr>
        <w:t>个，占一般公共预算项目支出总额的100</w:t>
      </w:r>
    </w:p>
    <w:p w14:paraId="5B34560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年无政府性基金项目支出</w:t>
      </w:r>
      <w:r>
        <w:rPr>
          <w:rFonts w:hint="eastAsia" w:ascii="仿宋" w:hAnsi="仿宋" w:eastAsia="仿宋" w:cs="仿宋"/>
          <w:sz w:val="32"/>
          <w:szCs w:val="32"/>
          <w:lang w:eastAsia="zh-CN"/>
        </w:rPr>
        <w:t>。</w:t>
      </w:r>
    </w:p>
    <w:p w14:paraId="7CED9DF3">
      <w:pPr>
        <w:ind w:firstLine="640" w:firstLineChars="200"/>
        <w:rPr>
          <w:rFonts w:hint="eastAsia" w:ascii="仿宋" w:hAnsi="仿宋" w:eastAsia="仿宋" w:cs="仿宋"/>
          <w:color w:val="0000FF"/>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年无国有资本经营项目支出</w:t>
      </w:r>
      <w:r>
        <w:rPr>
          <w:rFonts w:hint="eastAsia" w:ascii="仿宋" w:hAnsi="仿宋" w:eastAsia="仿宋" w:cs="仿宋"/>
          <w:sz w:val="32"/>
          <w:szCs w:val="32"/>
          <w:lang w:eastAsia="zh-CN"/>
        </w:rPr>
        <w:t>。</w:t>
      </w:r>
    </w:p>
    <w:p w14:paraId="1E6FED2E">
      <w:pPr>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项目绩效自评结果</w:t>
      </w:r>
    </w:p>
    <w:p w14:paraId="105D66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“演艺惠民</w:t>
      </w:r>
      <w:r>
        <w:rPr>
          <w:rFonts w:hint="eastAsia" w:ascii="仿宋" w:hAnsi="仿宋" w:eastAsia="仿宋" w:cs="仿宋"/>
          <w:sz w:val="32"/>
          <w:szCs w:val="32"/>
          <w:lang w:val="en-US" w:eastAsia="zh-CN"/>
        </w:rPr>
        <w:t>.送戏下乡”</w:t>
      </w:r>
      <w:r>
        <w:rPr>
          <w:rFonts w:hint="eastAsia" w:ascii="仿宋" w:hAnsi="仿宋" w:eastAsia="仿宋" w:cs="仿宋"/>
          <w:sz w:val="32"/>
          <w:szCs w:val="32"/>
        </w:rPr>
        <w:t>项目绩效自评综述：根据年初设定的绩效目标， 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分。项目</w:t>
      </w:r>
      <w:r>
        <w:rPr>
          <w:rFonts w:hint="eastAsia" w:ascii="仿宋" w:hAnsi="仿宋" w:eastAsia="仿宋" w:cs="仿宋"/>
          <w:sz w:val="32"/>
          <w:szCs w:val="32"/>
          <w:lang w:eastAsia="zh-CN"/>
        </w:rPr>
        <w:t>年初</w:t>
      </w:r>
      <w:r>
        <w:rPr>
          <w:rFonts w:hint="eastAsia" w:ascii="仿宋" w:hAnsi="仿宋" w:eastAsia="仿宋" w:cs="仿宋"/>
          <w:sz w:val="32"/>
          <w:szCs w:val="32"/>
        </w:rPr>
        <w:t>预算数</w:t>
      </w:r>
      <w:r>
        <w:rPr>
          <w:rFonts w:hint="eastAsia" w:ascii="仿宋" w:hAnsi="仿宋" w:eastAsia="仿宋" w:cs="仿宋"/>
          <w:sz w:val="32"/>
          <w:szCs w:val="32"/>
          <w:lang w:val="en-US" w:eastAsia="zh-CN"/>
        </w:rPr>
        <w:t>7.2</w:t>
      </w:r>
      <w:r>
        <w:rPr>
          <w:rFonts w:hint="eastAsia" w:ascii="仿宋" w:hAnsi="仿宋" w:eastAsia="仿宋" w:cs="仿宋"/>
          <w:sz w:val="32"/>
          <w:szCs w:val="32"/>
        </w:rPr>
        <w:t>万元，</w:t>
      </w:r>
      <w:r>
        <w:rPr>
          <w:rFonts w:hint="eastAsia" w:ascii="仿宋" w:hAnsi="仿宋" w:eastAsia="仿宋" w:cs="仿宋"/>
          <w:sz w:val="32"/>
          <w:szCs w:val="32"/>
          <w:lang w:eastAsia="zh-CN"/>
        </w:rPr>
        <w:t>调整后全年预算数</w:t>
      </w:r>
      <w:r>
        <w:rPr>
          <w:rFonts w:hint="eastAsia" w:ascii="仿宋" w:hAnsi="仿宋" w:eastAsia="仿宋" w:cs="仿宋"/>
          <w:sz w:val="32"/>
          <w:szCs w:val="32"/>
          <w:lang w:val="en-US" w:eastAsia="zh-CN"/>
        </w:rPr>
        <w:t>6.84万元。</w:t>
      </w:r>
      <w:r>
        <w:rPr>
          <w:rFonts w:hint="eastAsia" w:ascii="仿宋" w:hAnsi="仿宋" w:eastAsia="仿宋" w:cs="仿宋"/>
          <w:sz w:val="32"/>
          <w:szCs w:val="32"/>
        </w:rPr>
        <w:t>执行数</w:t>
      </w:r>
      <w:r>
        <w:rPr>
          <w:rFonts w:hint="eastAsia" w:ascii="仿宋" w:hAnsi="仿宋" w:eastAsia="仿宋" w:cs="仿宋"/>
          <w:sz w:val="32"/>
          <w:szCs w:val="32"/>
          <w:lang w:val="en-US" w:eastAsia="zh-CN"/>
        </w:rPr>
        <w:t>6.84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14:paraId="11EBB04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主要产出和效果：通过项目</w:t>
      </w:r>
      <w:r>
        <w:rPr>
          <w:rFonts w:hint="eastAsia" w:ascii="仿宋" w:hAnsi="仿宋" w:eastAsia="仿宋" w:cs="仿宋"/>
          <w:sz w:val="32"/>
          <w:szCs w:val="32"/>
          <w:lang w:eastAsia="zh-CN"/>
        </w:rPr>
        <w:t>的</w:t>
      </w:r>
      <w:r>
        <w:rPr>
          <w:rFonts w:hint="eastAsia" w:ascii="仿宋" w:hAnsi="仿宋" w:eastAsia="仿宋" w:cs="仿宋"/>
          <w:sz w:val="32"/>
          <w:szCs w:val="32"/>
        </w:rPr>
        <w:t>实施，</w:t>
      </w:r>
      <w:r>
        <w:rPr>
          <w:rFonts w:hint="eastAsia" w:ascii="仿宋" w:hAnsi="仿宋" w:eastAsia="仿宋" w:cs="仿宋"/>
          <w:sz w:val="32"/>
          <w:szCs w:val="32"/>
          <w:lang w:eastAsia="zh-CN"/>
        </w:rPr>
        <w:t>我单位完成了“演艺惠民</w:t>
      </w:r>
      <w:r>
        <w:rPr>
          <w:rFonts w:hint="eastAsia" w:ascii="仿宋" w:hAnsi="仿宋" w:eastAsia="仿宋" w:cs="仿宋"/>
          <w:sz w:val="32"/>
          <w:szCs w:val="32"/>
          <w:lang w:val="en-US" w:eastAsia="zh-CN"/>
        </w:rPr>
        <w:t>.送戏下乡”到各乡（镇）村演出50场，其演出节目是以习近平新时代中国特色社会主义思想为指导，坚持以人民为中心的创作导向，以宣传党的二十大精神、社会主义核心价观、乡村振兴、清廉湖南建设、普法等为题材综合性文艺节目演出，丰富了人民群众文化生活，确保了人民群众公共文化权益，深受人民群众喜爱。</w:t>
      </w:r>
    </w:p>
    <w:p w14:paraId="0F8168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32"/>
          <w:szCs w:val="32"/>
        </w:rPr>
      </w:pPr>
      <w:r>
        <w:rPr>
          <w:rFonts w:hint="eastAsia"/>
          <w:lang w:val="en-US" w:eastAsia="zh-CN"/>
        </w:rPr>
        <w:t xml:space="preserve"> </w:t>
      </w:r>
      <w:r>
        <w:rPr>
          <w:rFonts w:hint="eastAsia" w:ascii="仿宋" w:hAnsi="仿宋" w:eastAsia="仿宋" w:cs="仿宋"/>
          <w:kern w:val="0"/>
          <w:sz w:val="32"/>
          <w:szCs w:val="32"/>
          <w:lang w:val="en-US" w:eastAsia="zh-CN" w:bidi="ar-SA"/>
        </w:rPr>
        <w:t>（2）“绿水青山 金山银山”音乐创作项目为省级专项资金，属事业发展项目，</w:t>
      </w:r>
      <w:r>
        <w:rPr>
          <w:rFonts w:hint="eastAsia" w:ascii="仿宋" w:hAnsi="仿宋" w:eastAsia="仿宋" w:cs="仿宋"/>
          <w:sz w:val="32"/>
          <w:szCs w:val="32"/>
        </w:rPr>
        <w:t>绩效自评综述：根据年初设定的绩效目标， 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分。项目预算数</w:t>
      </w:r>
      <w:r>
        <w:rPr>
          <w:rFonts w:hint="eastAsia" w:ascii="仿宋" w:hAnsi="仿宋" w:eastAsia="仿宋" w:cs="仿宋"/>
          <w:sz w:val="32"/>
          <w:szCs w:val="32"/>
          <w:lang w:val="en-US" w:eastAsia="zh-CN"/>
        </w:rPr>
        <w:t>8</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14:paraId="3807BF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主要产出和效果：</w:t>
      </w:r>
      <w:r>
        <w:rPr>
          <w:rFonts w:hint="eastAsia" w:ascii="仿宋" w:hAnsi="仿宋" w:eastAsia="仿宋" w:cs="仿宋"/>
          <w:sz w:val="32"/>
          <w:szCs w:val="32"/>
        </w:rPr>
        <w:t>通过项目</w:t>
      </w:r>
      <w:r>
        <w:rPr>
          <w:rFonts w:hint="eastAsia" w:ascii="仿宋" w:hAnsi="仿宋" w:eastAsia="仿宋" w:cs="仿宋"/>
          <w:sz w:val="32"/>
          <w:szCs w:val="32"/>
          <w:lang w:eastAsia="zh-CN"/>
        </w:rPr>
        <w:t>的</w:t>
      </w:r>
      <w:r>
        <w:rPr>
          <w:rFonts w:hint="eastAsia" w:ascii="仿宋" w:hAnsi="仿宋" w:eastAsia="仿宋" w:cs="仿宋"/>
          <w:sz w:val="32"/>
          <w:szCs w:val="32"/>
        </w:rPr>
        <w:t>实施，</w:t>
      </w:r>
      <w:r>
        <w:rPr>
          <w:rFonts w:hint="eastAsia" w:ascii="仿宋" w:hAnsi="仿宋" w:eastAsia="仿宋" w:cs="仿宋"/>
          <w:sz w:val="32"/>
          <w:szCs w:val="32"/>
          <w:lang w:eastAsia="zh-CN"/>
        </w:rPr>
        <w:t>我单位完成了“绿水青山</w:t>
      </w:r>
      <w:r>
        <w:rPr>
          <w:rFonts w:hint="eastAsia" w:ascii="仿宋" w:hAnsi="仿宋" w:eastAsia="仿宋" w:cs="仿宋"/>
          <w:sz w:val="32"/>
          <w:szCs w:val="32"/>
          <w:lang w:val="en-US" w:eastAsia="zh-CN"/>
        </w:rPr>
        <w:t>.金山银山”一首5分钟内音乐，开展宣传下乡演出60场，学习贯彻了习近平总书记生态文明思想，进一步宣传推动了我县生态文化旅游建设，深受人民群众喜爱。</w:t>
      </w:r>
    </w:p>
    <w:p w14:paraId="656D7684">
      <w:pPr>
        <w:pStyle w:val="6"/>
        <w:keepNext w:val="0"/>
        <w:keepLines w:val="0"/>
        <w:pageBreakBefore w:val="0"/>
        <w:shd w:val="clear" w:color="auto" w:fill="FFFFFF"/>
        <w:kinsoku/>
        <w:wordWrap/>
        <w:overflowPunct/>
        <w:topLinePunct w:val="0"/>
        <w:autoSpaceDE/>
        <w:bidi w:val="0"/>
        <w:adjustRightInd/>
        <w:spacing w:before="0" w:beforeAutospacing="0" w:after="0" w:afterAutospacing="0" w:line="64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eastAsia="zh-CN" w:bidi="ar"/>
        </w:rPr>
        <w:t>四</w:t>
      </w:r>
      <w:r>
        <w:rPr>
          <w:rFonts w:hint="eastAsia" w:ascii="仿宋" w:hAnsi="仿宋" w:eastAsia="仿宋" w:cs="仿宋"/>
          <w:b/>
          <w:bCs/>
          <w:color w:val="000000"/>
          <w:sz w:val="32"/>
          <w:szCs w:val="32"/>
          <w:shd w:val="clear" w:color="auto" w:fill="FFFFFF"/>
          <w:lang w:bidi="ar"/>
        </w:rPr>
        <w:t>、综合评价情况及评价结论</w:t>
      </w:r>
    </w:p>
    <w:p w14:paraId="0B537491">
      <w:pPr>
        <w:pStyle w:val="6"/>
        <w:keepNext w:val="0"/>
        <w:keepLines w:val="0"/>
        <w:pageBreakBefore w:val="0"/>
        <w:shd w:val="clear" w:color="auto" w:fill="FFFFFF"/>
        <w:kinsoku/>
        <w:wordWrap/>
        <w:overflowPunct/>
        <w:topLinePunct w:val="0"/>
        <w:autoSpaceDE/>
        <w:bidi w:val="0"/>
        <w:adjustRightInd/>
        <w:spacing w:before="0" w:beforeAutospacing="0" w:after="0" w:afterAutospacing="0" w:line="64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自评得分9</w:t>
      </w:r>
      <w:r>
        <w:rPr>
          <w:rFonts w:hint="eastAsia" w:ascii="仿宋" w:hAnsi="仿宋" w:eastAsia="仿宋" w:cs="仿宋"/>
          <w:color w:val="000000"/>
          <w:sz w:val="32"/>
          <w:szCs w:val="32"/>
          <w:shd w:val="clear" w:color="auto" w:fill="FFFFFF"/>
          <w:lang w:val="en-US" w:eastAsia="zh-CN" w:bidi="ar"/>
        </w:rPr>
        <w:t>8</w:t>
      </w:r>
      <w:r>
        <w:rPr>
          <w:rFonts w:hint="eastAsia" w:ascii="仿宋" w:hAnsi="仿宋" w:eastAsia="仿宋" w:cs="仿宋"/>
          <w:color w:val="000000"/>
          <w:sz w:val="32"/>
          <w:szCs w:val="32"/>
          <w:shd w:val="clear" w:color="auto" w:fill="FFFFFF"/>
          <w:lang w:bidi="ar"/>
        </w:rPr>
        <w:t>分，自评等次为优，具体情况如下： </w:t>
      </w:r>
    </w:p>
    <w:p w14:paraId="4D5C87FF">
      <w:pPr>
        <w:keepNext w:val="0"/>
        <w:keepLines w:val="0"/>
        <w:pageBreakBefore w:val="0"/>
        <w:widowControl w:val="0"/>
        <w:kinsoku/>
        <w:wordWrap/>
        <w:overflowPunct/>
        <w:topLinePunct w:val="0"/>
        <w:autoSpaceDE/>
        <w:autoSpaceDN/>
        <w:bidi w:val="0"/>
        <w:adjustRightInd/>
        <w:snapToGrid/>
        <w:spacing w:line="620" w:lineRule="exact"/>
        <w:ind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评价等</w:t>
      </w:r>
      <w:r>
        <w:rPr>
          <w:rFonts w:hint="default" w:ascii="Times New Roman" w:hAnsi="Times New Roman" w:eastAsia="仿宋_GB2312" w:cs="Times New Roman"/>
          <w:sz w:val="32"/>
          <w:szCs w:val="32"/>
          <w:highlight w:val="none"/>
          <w:lang w:eastAsia="zh-CN"/>
        </w:rPr>
        <w:t>级</w:t>
      </w: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优</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得分情况如下：</w:t>
      </w:r>
    </w:p>
    <w:tbl>
      <w:tblPr>
        <w:tblStyle w:val="8"/>
        <w:tblW w:w="8134" w:type="dxa"/>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380"/>
        <w:gridCol w:w="2415"/>
        <w:gridCol w:w="2374"/>
      </w:tblGrid>
      <w:tr w14:paraId="4151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65" w:type="dxa"/>
            <w:noWrap w:val="0"/>
            <w:vAlign w:val="center"/>
          </w:tcPr>
          <w:p w14:paraId="4C18CDBC">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一级指标</w:t>
            </w:r>
          </w:p>
        </w:tc>
        <w:tc>
          <w:tcPr>
            <w:tcW w:w="1380" w:type="dxa"/>
            <w:noWrap w:val="0"/>
            <w:vAlign w:val="center"/>
          </w:tcPr>
          <w:p w14:paraId="696677E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标准值</w:t>
            </w:r>
          </w:p>
        </w:tc>
        <w:tc>
          <w:tcPr>
            <w:tcW w:w="2415" w:type="dxa"/>
            <w:noWrap w:val="0"/>
            <w:vAlign w:val="center"/>
          </w:tcPr>
          <w:p w14:paraId="4AE279A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得</w:t>
            </w:r>
            <w:r>
              <w:rPr>
                <w:rFonts w:hint="default" w:ascii="Times New Roman" w:hAnsi="Times New Roman" w:eastAsia="仿宋_GB2312" w:cs="Times New Roman"/>
                <w:sz w:val="28"/>
                <w:szCs w:val="28"/>
              </w:rPr>
              <w:t>分值</w:t>
            </w:r>
          </w:p>
        </w:tc>
        <w:tc>
          <w:tcPr>
            <w:tcW w:w="2374" w:type="dxa"/>
            <w:noWrap w:val="0"/>
            <w:vAlign w:val="center"/>
          </w:tcPr>
          <w:p w14:paraId="319AC58C">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得分率%</w:t>
            </w:r>
          </w:p>
        </w:tc>
      </w:tr>
      <w:tr w14:paraId="159E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65" w:type="dxa"/>
            <w:noWrap w:val="0"/>
            <w:vAlign w:val="center"/>
          </w:tcPr>
          <w:p w14:paraId="2184A88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部门决策</w:t>
            </w:r>
          </w:p>
        </w:tc>
        <w:tc>
          <w:tcPr>
            <w:tcW w:w="1380" w:type="dxa"/>
            <w:noWrap w:val="0"/>
            <w:vAlign w:val="center"/>
          </w:tcPr>
          <w:p w14:paraId="71BB4C0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10</w:t>
            </w:r>
          </w:p>
        </w:tc>
        <w:tc>
          <w:tcPr>
            <w:tcW w:w="2415" w:type="dxa"/>
            <w:noWrap w:val="0"/>
            <w:vAlign w:val="top"/>
          </w:tcPr>
          <w:p w14:paraId="3D877B8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firstLine="840" w:firstLineChars="300"/>
              <w:jc w:val="both"/>
              <w:textAlignment w:val="auto"/>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8</w:t>
            </w:r>
          </w:p>
        </w:tc>
        <w:tc>
          <w:tcPr>
            <w:tcW w:w="2374" w:type="dxa"/>
            <w:noWrap w:val="0"/>
            <w:vAlign w:val="top"/>
          </w:tcPr>
          <w:p w14:paraId="799AE0C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80%</w:t>
            </w:r>
          </w:p>
        </w:tc>
      </w:tr>
      <w:tr w14:paraId="47CE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65" w:type="dxa"/>
            <w:noWrap w:val="0"/>
            <w:vAlign w:val="center"/>
          </w:tcPr>
          <w:p w14:paraId="761905A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部门预算管理</w:t>
            </w:r>
          </w:p>
        </w:tc>
        <w:tc>
          <w:tcPr>
            <w:tcW w:w="1380" w:type="dxa"/>
            <w:noWrap w:val="0"/>
            <w:vAlign w:val="center"/>
          </w:tcPr>
          <w:p w14:paraId="322F0B2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30</w:t>
            </w:r>
          </w:p>
        </w:tc>
        <w:tc>
          <w:tcPr>
            <w:tcW w:w="2415" w:type="dxa"/>
            <w:noWrap w:val="0"/>
            <w:vAlign w:val="top"/>
          </w:tcPr>
          <w:p w14:paraId="473AF70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firstLine="840" w:firstLineChars="300"/>
              <w:jc w:val="both"/>
              <w:textAlignment w:val="auto"/>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30</w:t>
            </w:r>
          </w:p>
        </w:tc>
        <w:tc>
          <w:tcPr>
            <w:tcW w:w="2374" w:type="dxa"/>
            <w:noWrap w:val="0"/>
            <w:vAlign w:val="top"/>
          </w:tcPr>
          <w:p w14:paraId="2AED1F3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100%</w:t>
            </w:r>
          </w:p>
        </w:tc>
      </w:tr>
      <w:tr w14:paraId="325C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65" w:type="dxa"/>
            <w:noWrap w:val="0"/>
            <w:vAlign w:val="center"/>
          </w:tcPr>
          <w:p w14:paraId="7F3E55B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部门绩效</w:t>
            </w:r>
          </w:p>
        </w:tc>
        <w:tc>
          <w:tcPr>
            <w:tcW w:w="1380" w:type="dxa"/>
            <w:noWrap w:val="0"/>
            <w:vAlign w:val="center"/>
          </w:tcPr>
          <w:p w14:paraId="69DAACF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60</w:t>
            </w:r>
          </w:p>
        </w:tc>
        <w:tc>
          <w:tcPr>
            <w:tcW w:w="2415" w:type="dxa"/>
            <w:noWrap w:val="0"/>
            <w:vAlign w:val="top"/>
          </w:tcPr>
          <w:p w14:paraId="7E286EA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firstLine="840" w:firstLineChars="300"/>
              <w:jc w:val="both"/>
              <w:textAlignment w:val="auto"/>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59</w:t>
            </w:r>
          </w:p>
        </w:tc>
        <w:tc>
          <w:tcPr>
            <w:tcW w:w="2374" w:type="dxa"/>
            <w:noWrap w:val="0"/>
            <w:vAlign w:val="top"/>
          </w:tcPr>
          <w:p w14:paraId="1637316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98.33%</w:t>
            </w:r>
          </w:p>
        </w:tc>
      </w:tr>
      <w:tr w14:paraId="6445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65" w:type="dxa"/>
            <w:noWrap w:val="0"/>
            <w:vAlign w:val="center"/>
          </w:tcPr>
          <w:p w14:paraId="1E8F80EA">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firstLine="562" w:firstLineChars="200"/>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合计</w:t>
            </w:r>
          </w:p>
        </w:tc>
        <w:tc>
          <w:tcPr>
            <w:tcW w:w="1380" w:type="dxa"/>
            <w:noWrap w:val="0"/>
            <w:vAlign w:val="center"/>
          </w:tcPr>
          <w:p w14:paraId="1010AF1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100</w:t>
            </w:r>
          </w:p>
        </w:tc>
        <w:tc>
          <w:tcPr>
            <w:tcW w:w="2415" w:type="dxa"/>
            <w:noWrap w:val="0"/>
            <w:vAlign w:val="top"/>
          </w:tcPr>
          <w:p w14:paraId="2A4A68F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firstLine="843" w:firstLineChars="300"/>
              <w:jc w:val="both"/>
              <w:textAlignment w:val="auto"/>
              <w:rPr>
                <w:rFonts w:hint="default" w:ascii="Times New Roman" w:hAnsi="Times New Roman" w:eastAsia="仿宋_GB2312" w:cs="Times New Roman"/>
                <w:b/>
                <w:bCs/>
                <w:sz w:val="28"/>
                <w:szCs w:val="28"/>
                <w:highlight w:val="none"/>
                <w:lang w:val="en-US" w:eastAsia="zh-CN"/>
              </w:rPr>
            </w:pPr>
            <w:r>
              <w:rPr>
                <w:rFonts w:hint="eastAsia" w:ascii="Times New Roman" w:hAnsi="Times New Roman" w:eastAsia="仿宋_GB2312" w:cs="Times New Roman"/>
                <w:b/>
                <w:bCs/>
                <w:sz w:val="28"/>
                <w:szCs w:val="28"/>
                <w:highlight w:val="none"/>
                <w:lang w:val="en-US" w:eastAsia="zh-CN"/>
              </w:rPr>
              <w:t>9</w:t>
            </w:r>
            <w:r>
              <w:rPr>
                <w:rFonts w:hint="eastAsia" w:eastAsia="仿宋_GB2312" w:cs="Times New Roman"/>
                <w:b/>
                <w:bCs/>
                <w:sz w:val="28"/>
                <w:szCs w:val="28"/>
                <w:highlight w:val="none"/>
                <w:lang w:val="en-US" w:eastAsia="zh-CN"/>
              </w:rPr>
              <w:t>7</w:t>
            </w:r>
          </w:p>
        </w:tc>
        <w:tc>
          <w:tcPr>
            <w:tcW w:w="2374" w:type="dxa"/>
            <w:noWrap w:val="0"/>
            <w:vAlign w:val="top"/>
          </w:tcPr>
          <w:p w14:paraId="0C1C717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right="0"/>
              <w:jc w:val="center"/>
              <w:textAlignment w:val="auto"/>
              <w:rPr>
                <w:rFonts w:hint="default" w:ascii="Times New Roman" w:hAnsi="Times New Roman" w:eastAsia="仿宋_GB2312" w:cs="Times New Roman"/>
                <w:b/>
                <w:bCs/>
                <w:sz w:val="28"/>
                <w:szCs w:val="28"/>
                <w:highlight w:val="none"/>
                <w:lang w:val="en-US" w:eastAsia="zh-CN"/>
              </w:rPr>
            </w:pPr>
            <w:r>
              <w:rPr>
                <w:rFonts w:hint="eastAsia" w:eastAsia="仿宋_GB2312" w:cs="Times New Roman"/>
                <w:b/>
                <w:bCs/>
                <w:sz w:val="28"/>
                <w:szCs w:val="28"/>
                <w:highlight w:val="none"/>
                <w:lang w:val="en-US" w:eastAsia="zh-CN"/>
              </w:rPr>
              <w:t>97%</w:t>
            </w:r>
          </w:p>
        </w:tc>
      </w:tr>
    </w:tbl>
    <w:p w14:paraId="207A45A3">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单位预算绩效管理主要经验及做法</w:t>
      </w:r>
    </w:p>
    <w:p w14:paraId="254DC90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（一）、高度重视，加强组织领导，明确职责。</w:t>
      </w:r>
    </w:p>
    <w:p w14:paraId="2E32541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成立了支部书记、所长为组长，副所长为副组长，办公、财务人员为成员的预算绩效管理领导小组。</w:t>
      </w:r>
      <w:r>
        <w:rPr>
          <w:rFonts w:hint="eastAsia" w:ascii="仿宋" w:hAnsi="仿宋" w:eastAsia="仿宋" w:cs="宋体"/>
          <w:color w:val="333333"/>
          <w:kern w:val="0"/>
          <w:sz w:val="32"/>
          <w:szCs w:val="32"/>
        </w:rPr>
        <w:t>为绩效管理工作的有力推进提供了组织保障。多次召开专题会议研究布置预算绩效管理重点工作，审议预算绩效管理制度，要求全</w:t>
      </w:r>
      <w:r>
        <w:rPr>
          <w:rFonts w:hint="eastAsia" w:ascii="仿宋" w:hAnsi="仿宋" w:eastAsia="仿宋" w:cs="宋体"/>
          <w:color w:val="333333"/>
          <w:kern w:val="0"/>
          <w:sz w:val="32"/>
          <w:szCs w:val="32"/>
          <w:lang w:eastAsia="zh-CN"/>
        </w:rPr>
        <w:t>所</w:t>
      </w:r>
      <w:r>
        <w:rPr>
          <w:rFonts w:hint="eastAsia" w:ascii="仿宋" w:hAnsi="仿宋" w:eastAsia="仿宋" w:cs="宋体"/>
          <w:color w:val="333333"/>
          <w:kern w:val="0"/>
          <w:sz w:val="32"/>
          <w:szCs w:val="32"/>
        </w:rPr>
        <w:t>强化目标导向，花好财政资金，组织高质量项目，创造高水平绩效。</w:t>
      </w:r>
      <w:r>
        <w:rPr>
          <w:rFonts w:hint="eastAsia" w:ascii="仿宋" w:hAnsi="仿宋" w:eastAsia="仿宋" w:cs="宋体"/>
          <w:color w:val="333333"/>
          <w:kern w:val="0"/>
          <w:sz w:val="32"/>
          <w:szCs w:val="32"/>
          <w:lang w:eastAsia="zh-CN"/>
        </w:rPr>
        <w:t>同时加</w:t>
      </w:r>
      <w:r>
        <w:rPr>
          <w:rFonts w:hint="eastAsia" w:ascii="仿宋" w:hAnsi="仿宋" w:eastAsia="仿宋" w:cs="仿宋"/>
          <w:color w:val="000000"/>
          <w:sz w:val="32"/>
          <w:szCs w:val="32"/>
        </w:rPr>
        <w:t>强对项目资金管理使用的监督检查及自查自纠行动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有效杜绝挤占挪用项目资金的违法违纪行为,充分发挥财政资金的最大效益。</w:t>
      </w:r>
    </w:p>
    <w:p w14:paraId="672F2CA8">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 w:hAnsi="仿宋" w:eastAsia="仿宋" w:cs="宋体"/>
          <w:b w:val="0"/>
          <w:bCs w:val="0"/>
          <w:color w:val="333333"/>
          <w:kern w:val="0"/>
          <w:sz w:val="32"/>
          <w:szCs w:val="32"/>
        </w:rPr>
      </w:pPr>
      <w:r>
        <w:rPr>
          <w:rFonts w:hint="eastAsia" w:ascii="仿宋" w:hAnsi="仿宋" w:eastAsia="仿宋" w:cs="宋体"/>
          <w:color w:val="333333"/>
          <w:kern w:val="0"/>
          <w:sz w:val="32"/>
          <w:szCs w:val="32"/>
        </w:rPr>
        <w:t>　</w:t>
      </w:r>
      <w:r>
        <w:rPr>
          <w:rFonts w:hint="eastAsia" w:ascii="仿宋" w:hAnsi="仿宋" w:eastAsia="仿宋" w:cs="宋体"/>
          <w:b w:val="0"/>
          <w:bCs w:val="0"/>
          <w:color w:val="333333"/>
          <w:kern w:val="0"/>
          <w:sz w:val="32"/>
          <w:szCs w:val="32"/>
          <w:lang w:eastAsia="zh-CN"/>
        </w:rPr>
        <w:t>（二）</w:t>
      </w:r>
      <w:r>
        <w:rPr>
          <w:rFonts w:hint="eastAsia" w:ascii="仿宋" w:hAnsi="仿宋" w:eastAsia="仿宋" w:cs="宋体"/>
          <w:b w:val="0"/>
          <w:bCs w:val="0"/>
          <w:color w:val="333333"/>
          <w:kern w:val="0"/>
          <w:sz w:val="32"/>
          <w:szCs w:val="32"/>
        </w:rPr>
        <w:t>、夯实夯实绩效管理责任机制</w:t>
      </w:r>
    </w:p>
    <w:p w14:paraId="162492A3">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不断完善预算绩效管理制度体系，规范工作流程，认真学习</w:t>
      </w:r>
      <w:r>
        <w:rPr>
          <w:rFonts w:hint="eastAsia" w:ascii="仿宋" w:hAnsi="仿宋" w:eastAsia="仿宋" w:cs="仿宋"/>
          <w:color w:val="000000" w:themeColor="text1"/>
          <w:kern w:val="0"/>
          <w:sz w:val="32"/>
          <w:szCs w:val="32"/>
          <w14:textFill>
            <w14:solidFill>
              <w14:schemeClr w14:val="tx1"/>
            </w14:solidFill>
          </w14:textFill>
        </w:rPr>
        <w:t>《泸溪县项目支出绩效自评操作规程》（泸财发</w:t>
      </w:r>
      <w:r>
        <w:rPr>
          <w:rFonts w:hint="eastAsia" w:ascii="仿宋" w:hAnsi="仿宋" w:eastAsia="仿宋" w:cs="仿宋"/>
          <w:sz w:val="32"/>
          <w:szCs w:val="32"/>
        </w:rPr>
        <w:t>〔</w:t>
      </w:r>
      <w:r>
        <w:rPr>
          <w:rFonts w:hint="eastAsia" w:ascii="仿宋" w:hAnsi="仿宋" w:eastAsia="仿宋" w:cs="仿宋"/>
          <w:color w:val="000000" w:themeColor="text1"/>
          <w:kern w:val="0"/>
          <w:sz w:val="32"/>
          <w:szCs w:val="32"/>
          <w14:textFill>
            <w14:solidFill>
              <w14:schemeClr w14:val="tx1"/>
            </w14:solidFill>
          </w14:textFill>
        </w:rPr>
        <w:t>2022</w:t>
      </w:r>
      <w:r>
        <w:rPr>
          <w:rFonts w:hint="eastAsia" w:ascii="仿宋" w:hAnsi="仿宋" w:eastAsia="仿宋" w:cs="仿宋"/>
          <w:sz w:val="32"/>
          <w:szCs w:val="32"/>
        </w:rPr>
        <w:t>〕</w:t>
      </w:r>
      <w:r>
        <w:rPr>
          <w:rFonts w:hint="eastAsia" w:ascii="仿宋" w:hAnsi="仿宋" w:eastAsia="仿宋" w:cs="仿宋"/>
          <w:color w:val="000000" w:themeColor="text1"/>
          <w:kern w:val="0"/>
          <w:sz w:val="32"/>
          <w:szCs w:val="32"/>
          <w14:textFill>
            <w14:solidFill>
              <w14:schemeClr w14:val="tx1"/>
            </w14:solidFill>
          </w14:textFill>
        </w:rPr>
        <w:t>16号）及《泸溪县部门预算整体支出绩效自评和部门评价操作规程》（泸财发</w:t>
      </w:r>
      <w:r>
        <w:rPr>
          <w:rFonts w:hint="eastAsia" w:ascii="仿宋" w:hAnsi="仿宋" w:eastAsia="仿宋" w:cs="仿宋"/>
          <w:sz w:val="32"/>
          <w:szCs w:val="32"/>
        </w:rPr>
        <w:t>〔</w:t>
      </w:r>
      <w:r>
        <w:rPr>
          <w:rFonts w:hint="eastAsia" w:ascii="仿宋" w:hAnsi="仿宋" w:eastAsia="仿宋" w:cs="仿宋"/>
          <w:color w:val="000000" w:themeColor="text1"/>
          <w:kern w:val="0"/>
          <w:sz w:val="32"/>
          <w:szCs w:val="32"/>
          <w14:textFill>
            <w14:solidFill>
              <w14:schemeClr w14:val="tx1"/>
            </w14:solidFill>
          </w14:textFill>
        </w:rPr>
        <w:t>2022</w:t>
      </w:r>
      <w:r>
        <w:rPr>
          <w:rFonts w:hint="eastAsia" w:ascii="仿宋" w:hAnsi="仿宋" w:eastAsia="仿宋" w:cs="仿宋"/>
          <w:sz w:val="32"/>
          <w:szCs w:val="32"/>
        </w:rPr>
        <w:t>〕</w:t>
      </w:r>
      <w:r>
        <w:rPr>
          <w:rFonts w:hint="eastAsia" w:ascii="仿宋" w:hAnsi="仿宋" w:eastAsia="仿宋" w:cs="仿宋"/>
          <w:color w:val="000000" w:themeColor="text1"/>
          <w:kern w:val="0"/>
          <w:sz w:val="32"/>
          <w:szCs w:val="32"/>
          <w14:textFill>
            <w14:solidFill>
              <w14:schemeClr w14:val="tx1"/>
            </w14:solidFill>
          </w14:textFill>
        </w:rPr>
        <w:t>17号）文件，</w:t>
      </w:r>
      <w:r>
        <w:rPr>
          <w:rFonts w:hint="eastAsia" w:ascii="仿宋" w:hAnsi="仿宋" w:eastAsia="仿宋" w:cs="宋体"/>
          <w:color w:val="333333"/>
          <w:kern w:val="0"/>
          <w:sz w:val="32"/>
          <w:szCs w:val="32"/>
        </w:rPr>
        <w:t>推动预算绩效管理工作制度化、规范化和科学化。</w:t>
      </w:r>
    </w:p>
    <w:p w14:paraId="356F5B88">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　　夯实绩效管理机构基础。明确责任分工，办公室负责全面预算绩效管理制度建设和预算绩效目标编审，财务室负责绩效运行监控和绩效评价、评估，督促绩效问题整改。在绩效管理各个环节与县财政局绩效股高效衔接，明确任务目标和时间节点，形成有效的沟通反馈机制。</w:t>
      </w:r>
    </w:p>
    <w:p w14:paraId="1EFBF53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left="730" w:leftChars="0"/>
        <w:jc w:val="left"/>
        <w:textAlignment w:val="auto"/>
        <w:rPr>
          <w:rFonts w:hint="eastAsia" w:ascii="仿宋" w:hAnsi="仿宋" w:eastAsia="仿宋" w:cs="宋体"/>
          <w:b/>
          <w:color w:val="333333"/>
          <w:kern w:val="0"/>
          <w:sz w:val="32"/>
          <w:szCs w:val="32"/>
          <w:lang w:val="en-US" w:eastAsia="zh-CN"/>
        </w:rPr>
      </w:pPr>
      <w:r>
        <w:rPr>
          <w:rFonts w:hint="eastAsia" w:ascii="仿宋" w:hAnsi="仿宋" w:eastAsia="仿宋" w:cs="宋体"/>
          <w:b w:val="0"/>
          <w:bCs/>
          <w:color w:val="333333"/>
          <w:kern w:val="0"/>
          <w:sz w:val="32"/>
          <w:szCs w:val="32"/>
          <w:lang w:eastAsia="zh-CN"/>
        </w:rPr>
        <w:t>（三）、</w:t>
      </w:r>
      <w:r>
        <w:rPr>
          <w:rFonts w:hint="eastAsia" w:ascii="仿宋" w:hAnsi="仿宋" w:eastAsia="仿宋" w:cs="宋体"/>
          <w:b w:val="0"/>
          <w:bCs/>
          <w:color w:val="333333"/>
          <w:kern w:val="0"/>
          <w:sz w:val="32"/>
          <w:szCs w:val="32"/>
        </w:rPr>
        <w:t>把好四关</w:t>
      </w:r>
      <w:r>
        <w:rPr>
          <w:rFonts w:hint="eastAsia" w:ascii="仿宋" w:hAnsi="仿宋" w:eastAsia="仿宋" w:cs="宋体"/>
          <w:b w:val="0"/>
          <w:bCs/>
          <w:color w:val="333333"/>
          <w:kern w:val="0"/>
          <w:sz w:val="32"/>
          <w:szCs w:val="32"/>
          <w:lang w:val="en-US" w:eastAsia="zh-CN"/>
        </w:rPr>
        <w:t xml:space="preserve">     </w:t>
      </w:r>
      <w:r>
        <w:rPr>
          <w:rFonts w:hint="eastAsia" w:ascii="仿宋" w:hAnsi="仿宋" w:eastAsia="仿宋" w:cs="宋体"/>
          <w:b/>
          <w:color w:val="333333"/>
          <w:kern w:val="0"/>
          <w:sz w:val="32"/>
          <w:szCs w:val="32"/>
          <w:lang w:val="en-US" w:eastAsia="zh-CN"/>
        </w:rPr>
        <w:t xml:space="preserve">                               </w:t>
      </w:r>
    </w:p>
    <w:p w14:paraId="278E8CB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left="233" w:leftChars="111" w:firstLine="560" w:firstLineChars="17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加强预算绩效编审，严控入口关。成立预算绩效编审专班，建立健全绩效目标审核机制，优化绩效目标审核方式，加强绩效编审，有效提高了项目预算编报质量。</w:t>
      </w:r>
    </w:p>
    <w:p w14:paraId="712B5C79">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加强绩效运行监控，严控过程关。对项目资金绩效目标实现程度和预算执行进度实施“双监控”，建立常态化绩效跟踪机制。</w:t>
      </w:r>
    </w:p>
    <w:p w14:paraId="5AEB351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0"/>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加强预算绩效评价，严控验收关。建立单位自评+部门整体自评价+重点评价相结合的绩效评价体系，全面提升绩效评价质量。</w:t>
      </w:r>
    </w:p>
    <w:p w14:paraId="53DAB77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0"/>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加强评价结果运用，严控管理关。强化预算绩效目标审核、绩效运行监控和绩效评价三个环节结果的运用，强化绩效结果刚性约束，将结果应用于</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内预算资源配置、政策调整和管理改进，与预算安排挂钩。</w:t>
      </w:r>
    </w:p>
    <w:p w14:paraId="4A1BF47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宋体"/>
          <w:b w:val="0"/>
          <w:bCs/>
          <w:color w:val="333333"/>
          <w:kern w:val="0"/>
          <w:sz w:val="32"/>
          <w:szCs w:val="32"/>
        </w:rPr>
      </w:pPr>
      <w:r>
        <w:rPr>
          <w:rFonts w:hint="eastAsia" w:ascii="仿宋" w:hAnsi="仿宋" w:eastAsia="仿宋" w:cs="宋体"/>
          <w:b w:val="0"/>
          <w:bCs/>
          <w:color w:val="333333"/>
          <w:kern w:val="0"/>
          <w:sz w:val="32"/>
          <w:szCs w:val="32"/>
          <w:lang w:eastAsia="zh-CN"/>
        </w:rPr>
        <w:t>（四）</w:t>
      </w:r>
      <w:r>
        <w:rPr>
          <w:rFonts w:hint="eastAsia" w:ascii="仿宋" w:hAnsi="仿宋" w:eastAsia="仿宋" w:cs="宋体"/>
          <w:b w:val="0"/>
          <w:bCs/>
          <w:color w:val="333333"/>
          <w:kern w:val="0"/>
          <w:sz w:val="32"/>
          <w:szCs w:val="32"/>
        </w:rPr>
        <w:t>、实现全覆盖</w:t>
      </w:r>
    </w:p>
    <w:p w14:paraId="2E4A14F8">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　　过程全覆盖。在事前绩效评估、绩效目标管理、绩效运行监控、绩效评价和结果运用在内的全过程绩效管理链条。</w:t>
      </w:r>
    </w:p>
    <w:p w14:paraId="5497D3A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项目全覆盖。项目支出全面纳入预算绩效管理，实行跟踪问效，提高部门整体绩效管理水平。</w:t>
      </w:r>
    </w:p>
    <w:p w14:paraId="2638CC9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、预算绩效管理存在的问题及改进措施</w:t>
      </w:r>
    </w:p>
    <w:p w14:paraId="0260250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我单位未出现未完成绩效目标或偏离绩效目标较大项目</w:t>
      </w:r>
      <w:r>
        <w:rPr>
          <w:rFonts w:hint="eastAsia" w:ascii="仿宋" w:hAnsi="仿宋" w:eastAsia="仿宋" w:cs="宋体"/>
          <w:color w:val="333333"/>
          <w:kern w:val="0"/>
          <w:sz w:val="32"/>
          <w:szCs w:val="32"/>
          <w:lang w:eastAsia="zh-CN"/>
        </w:rPr>
        <w:t>。</w:t>
      </w:r>
    </w:p>
    <w:p w14:paraId="30719D54">
      <w:pPr>
        <w:pStyle w:val="5"/>
        <w:rPr>
          <w:rFonts w:hint="eastAsia"/>
          <w:lang w:val="en-US" w:eastAsia="zh-CN"/>
        </w:rPr>
      </w:pPr>
      <w:r>
        <w:rPr>
          <w:rFonts w:hint="eastAsia"/>
          <w:lang w:val="en-US" w:eastAsia="zh-CN"/>
        </w:rPr>
        <w:t xml:space="preserve">                  </w:t>
      </w:r>
    </w:p>
    <w:tbl>
      <w:tblPr>
        <w:tblStyle w:val="8"/>
        <w:tblpPr w:leftFromText="180" w:rightFromText="180" w:vertAnchor="text" w:tblpX="514"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4920"/>
      </w:tblGrid>
      <w:tr w14:paraId="0163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4" w:hRule="atLeast"/>
        </w:trPr>
        <w:tc>
          <w:tcPr>
            <w:tcW w:w="3060" w:type="dxa"/>
            <w:noWrap w:val="0"/>
            <w:vAlign w:val="center"/>
          </w:tcPr>
          <w:p w14:paraId="57D71545">
            <w:pPr>
              <w:ind w:left="0" w:leftChars="0" w:firstLine="0" w:firstLineChars="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预算单位：</w:t>
            </w:r>
          </w:p>
        </w:tc>
        <w:tc>
          <w:tcPr>
            <w:tcW w:w="4920" w:type="dxa"/>
            <w:noWrap w:val="0"/>
            <w:vAlign w:val="top"/>
          </w:tcPr>
          <w:p w14:paraId="33D1DD8F">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14:paraId="32377FB1">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负责人签字：      </w:t>
            </w:r>
          </w:p>
          <w:p w14:paraId="0A13E099">
            <w:pPr>
              <w:ind w:firstLine="2240" w:firstLineChars="70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   月  日</w:t>
            </w:r>
          </w:p>
        </w:tc>
      </w:tr>
      <w:tr w14:paraId="59F5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3060" w:type="dxa"/>
            <w:noWrap w:val="0"/>
            <w:vAlign w:val="top"/>
          </w:tcPr>
          <w:p w14:paraId="7F44B5A1">
            <w:pPr>
              <w:rPr>
                <w:rFonts w:hint="eastAsia" w:ascii="仿宋" w:hAnsi="仿宋" w:eastAsia="仿宋" w:cs="仿宋"/>
                <w:sz w:val="32"/>
                <w:szCs w:val="32"/>
                <w:vertAlign w:val="baseline"/>
                <w:lang w:eastAsia="zh-CN"/>
              </w:rPr>
            </w:pPr>
          </w:p>
          <w:p w14:paraId="3484734C">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财政局主管股室：</w:t>
            </w:r>
          </w:p>
        </w:tc>
        <w:tc>
          <w:tcPr>
            <w:tcW w:w="4920" w:type="dxa"/>
            <w:noWrap w:val="0"/>
            <w:vAlign w:val="top"/>
          </w:tcPr>
          <w:p w14:paraId="5E4DD37F">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14:paraId="7F175DF8">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负责人签字：</w:t>
            </w:r>
          </w:p>
          <w:p w14:paraId="6BEDC16D">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bl>
    <w:p w14:paraId="231D440A">
      <w:pPr>
        <w:rPr>
          <w:rFonts w:hint="eastAsia" w:ascii="仿宋" w:hAnsi="仿宋" w:eastAsia="仿宋" w:cs="仿宋"/>
          <w:sz w:val="32"/>
          <w:szCs w:val="32"/>
        </w:rPr>
      </w:pPr>
    </w:p>
    <w:p w14:paraId="397FFA80">
      <w:pPr>
        <w:rPr>
          <w:rFonts w:hint="default" w:ascii="仿宋" w:hAnsi="仿宋" w:eastAsia="仿宋" w:cs="仿宋"/>
          <w:kern w:val="0"/>
          <w:sz w:val="32"/>
          <w:szCs w:val="32"/>
          <w:lang w:val="en-US" w:eastAsia="zh-CN" w:bidi="ar-SA"/>
        </w:rPr>
      </w:pPr>
    </w:p>
    <w:sectPr>
      <w:pgSz w:w="11906" w:h="16838"/>
      <w:pgMar w:top="1440" w:right="1430" w:bottom="918"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ڧ, ڌ姬arial">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å®‹ä½“">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93CEF"/>
    <w:multiLevelType w:val="singleLevel"/>
    <w:tmpl w:val="90893CEF"/>
    <w:lvl w:ilvl="0" w:tentative="0">
      <w:start w:val="1"/>
      <w:numFmt w:val="chineseCounting"/>
      <w:suff w:val="nothing"/>
      <w:lvlText w:val="%1、"/>
      <w:lvlJc w:val="left"/>
      <w:rPr>
        <w:rFonts w:hint="eastAsia"/>
      </w:rPr>
    </w:lvl>
  </w:abstractNum>
  <w:abstractNum w:abstractNumId="1">
    <w:nsid w:val="CBD52480"/>
    <w:multiLevelType w:val="singleLevel"/>
    <w:tmpl w:val="CBD52480"/>
    <w:lvl w:ilvl="0" w:tentative="0">
      <w:start w:val="2"/>
      <w:numFmt w:val="decimal"/>
      <w:suff w:val="nothing"/>
      <w:lvlText w:val="%1、"/>
      <w:lvlJc w:val="left"/>
    </w:lvl>
  </w:abstractNum>
  <w:abstractNum w:abstractNumId="2">
    <w:nsid w:val="3E39BD29"/>
    <w:multiLevelType w:val="singleLevel"/>
    <w:tmpl w:val="3E39BD29"/>
    <w:lvl w:ilvl="0" w:tentative="0">
      <w:start w:val="1"/>
      <w:numFmt w:val="chineseCounting"/>
      <w:suff w:val="nothing"/>
      <w:lvlText w:val="（%1）"/>
      <w:lvlJc w:val="left"/>
      <w:pPr>
        <w:ind w:left="73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TFmMGVmOGJkZTEyNDNhM2MwZmQ0YmJiNTgxZWEifQ=="/>
  </w:docVars>
  <w:rsids>
    <w:rsidRoot w:val="21DC4443"/>
    <w:rsid w:val="009C3351"/>
    <w:rsid w:val="00F234A2"/>
    <w:rsid w:val="0ADF0A36"/>
    <w:rsid w:val="0B333252"/>
    <w:rsid w:val="0BD87233"/>
    <w:rsid w:val="0BF35501"/>
    <w:rsid w:val="0C73371F"/>
    <w:rsid w:val="123828EF"/>
    <w:rsid w:val="18EE359C"/>
    <w:rsid w:val="1BF6798D"/>
    <w:rsid w:val="1D9E7ADA"/>
    <w:rsid w:val="1F9A3BA0"/>
    <w:rsid w:val="21DC4443"/>
    <w:rsid w:val="2340146D"/>
    <w:rsid w:val="249B1046"/>
    <w:rsid w:val="24B13DC3"/>
    <w:rsid w:val="2811164F"/>
    <w:rsid w:val="2842515E"/>
    <w:rsid w:val="29735EC2"/>
    <w:rsid w:val="2B81262E"/>
    <w:rsid w:val="2EB55486"/>
    <w:rsid w:val="3225082E"/>
    <w:rsid w:val="33CB2E0D"/>
    <w:rsid w:val="366E3BE0"/>
    <w:rsid w:val="383B7C9A"/>
    <w:rsid w:val="3AFC3315"/>
    <w:rsid w:val="3D9D3ACA"/>
    <w:rsid w:val="3EEE151F"/>
    <w:rsid w:val="40376B4F"/>
    <w:rsid w:val="45BF5EB8"/>
    <w:rsid w:val="471A45C8"/>
    <w:rsid w:val="4A1F1ED8"/>
    <w:rsid w:val="4A2853F6"/>
    <w:rsid w:val="4A9407C3"/>
    <w:rsid w:val="4B4A77F9"/>
    <w:rsid w:val="4FEB301D"/>
    <w:rsid w:val="5ADA4234"/>
    <w:rsid w:val="5ADF31C8"/>
    <w:rsid w:val="5B311F08"/>
    <w:rsid w:val="5EE121FA"/>
    <w:rsid w:val="5F1251A8"/>
    <w:rsid w:val="64716673"/>
    <w:rsid w:val="68DA1167"/>
    <w:rsid w:val="6A470E8F"/>
    <w:rsid w:val="6CBF2CC0"/>
    <w:rsid w:val="6CE806E3"/>
    <w:rsid w:val="6CFA4C8B"/>
    <w:rsid w:val="6E5E6E8C"/>
    <w:rsid w:val="740A6CA7"/>
    <w:rsid w:val="752E377C"/>
    <w:rsid w:val="7F4B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ȭхڧ, ڌ姬arial" w:hAnsi="宋体" w:eastAsia="΢ȭхڧ, ڌ姬arial" w:cs="宋体"/>
      <w:color w:val="333333"/>
      <w:kern w:val="36"/>
      <w:sz w:val="30"/>
      <w:szCs w:val="3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4">
    <w:name w:val="Body Text"/>
    <w:basedOn w:val="1"/>
    <w:link w:val="10"/>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Normal (Web)"/>
    <w:basedOn w:val="1"/>
    <w:autoRedefine/>
    <w:qFormat/>
    <w:uiPriority w:val="99"/>
    <w:pPr>
      <w:spacing w:before="100" w:beforeAutospacing="1" w:after="100"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Char"/>
    <w:link w:val="4"/>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5215</Words>
  <Characters>5582</Characters>
  <Lines>0</Lines>
  <Paragraphs>0</Paragraphs>
  <TotalTime>3</TotalTime>
  <ScaleCrop>false</ScaleCrop>
  <LinksUpToDate>false</LinksUpToDate>
  <CharactersWithSpaces>5736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2024-05-06T07:54:00Z</dcterms:created>
  <dc:creator>Administrator</dc:creator>
  <cp:lastModifiedBy>笑对人生</cp:lastModifiedBy>
  <cp:lastPrinted>2024-05-28T08:39:00Z</cp:lastPrinted>
  <dcterms:modified xsi:type="dcterms:W3CDTF">2024-06-25T03:15:12Z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7351B5A02EB64F53AEDC2A04E49E3751_11</vt:lpwstr>
  </property>
</Properties>
</file>