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0" w:lineRule="exact"/>
        <w:ind w:firstLine="964" w:firstLineChars="200"/>
        <w:rPr>
          <w:rFonts w:asciiTheme="minorEastAsia" w:hAnsiTheme="minorEastAsia" w:eastAsiaTheme="minorEastAsia"/>
          <w:b/>
          <w:kern w:val="1"/>
          <w:sz w:val="48"/>
          <w:szCs w:val="48"/>
        </w:rPr>
      </w:pPr>
      <w:r>
        <w:rPr>
          <w:rFonts w:hint="eastAsia" w:asciiTheme="minorEastAsia" w:hAnsiTheme="minorEastAsia" w:eastAsiaTheme="minorEastAsia"/>
          <w:b/>
          <w:kern w:val="1"/>
          <w:sz w:val="48"/>
          <w:szCs w:val="48"/>
        </w:rPr>
        <w:t>泸溪</w:t>
      </w:r>
      <w:r>
        <w:rPr>
          <w:rFonts w:asciiTheme="minorEastAsia" w:hAnsiTheme="minorEastAsia" w:eastAsiaTheme="minorEastAsia"/>
          <w:b/>
          <w:kern w:val="1"/>
          <w:sz w:val="48"/>
          <w:szCs w:val="48"/>
        </w:rPr>
        <w:t>县财政支出绩效评价报告</w:t>
      </w:r>
    </w:p>
    <w:p>
      <w:pPr>
        <w:spacing w:line="820" w:lineRule="exact"/>
        <w:jc w:val="center"/>
        <w:rPr>
          <w:rFonts w:asciiTheme="minorEastAsia" w:hAnsiTheme="minorEastAsia" w:eastAsiaTheme="minorEastAsia"/>
          <w:b/>
          <w:kern w:val="1"/>
          <w:sz w:val="32"/>
          <w:szCs w:val="32"/>
        </w:rPr>
      </w:pPr>
      <w:r>
        <w:rPr>
          <w:rFonts w:hint="eastAsia" w:asciiTheme="minorEastAsia" w:hAnsiTheme="minorEastAsia" w:eastAsiaTheme="minorEastAsia"/>
          <w:b/>
          <w:kern w:val="1"/>
          <w:sz w:val="32"/>
          <w:szCs w:val="32"/>
        </w:rPr>
        <w:t>（自评价）</w:t>
      </w:r>
    </w:p>
    <w:p>
      <w:pPr>
        <w:spacing w:line="700" w:lineRule="exact"/>
        <w:rPr>
          <w:rFonts w:ascii="汉仪大宋简" w:hAnsi="汉仪大宋简"/>
          <w:kern w:val="1"/>
          <w:sz w:val="44"/>
        </w:rPr>
      </w:pPr>
    </w:p>
    <w:p>
      <w:pPr>
        <w:spacing w:line="700" w:lineRule="exact"/>
        <w:rPr>
          <w:rFonts w:ascii="汉仪大宋简" w:hAnsi="汉仪大宋简"/>
          <w:kern w:val="1"/>
          <w:sz w:val="44"/>
        </w:rPr>
      </w:pPr>
    </w:p>
    <w:p>
      <w:pPr>
        <w:spacing w:line="700" w:lineRule="exact"/>
        <w:rPr>
          <w:rFonts w:ascii="汉仪大宋简" w:hAnsi="汉仪大宋简"/>
          <w:kern w:val="1"/>
          <w:sz w:val="44"/>
        </w:rPr>
      </w:pPr>
    </w:p>
    <w:p>
      <w:pPr>
        <w:spacing w:line="700" w:lineRule="exact"/>
        <w:ind w:firstLine="944"/>
        <w:rPr>
          <w:rFonts w:asciiTheme="minorEastAsia" w:hAnsiTheme="minorEastAsia" w:eastAsiaTheme="minorEastAsia"/>
          <w:b/>
          <w:kern w:val="1"/>
          <w:sz w:val="32"/>
          <w:szCs w:val="32"/>
        </w:rPr>
      </w:pPr>
    </w:p>
    <w:p>
      <w:pPr>
        <w:spacing w:line="700" w:lineRule="exact"/>
        <w:ind w:firstLine="944"/>
        <w:rPr>
          <w:rFonts w:asciiTheme="minorEastAsia" w:hAnsiTheme="minorEastAsia" w:eastAsiaTheme="minorEastAsia"/>
          <w:b/>
          <w:kern w:val="1"/>
          <w:sz w:val="32"/>
          <w:szCs w:val="32"/>
        </w:rPr>
      </w:pPr>
    </w:p>
    <w:p>
      <w:pPr>
        <w:spacing w:line="700" w:lineRule="exact"/>
        <w:ind w:firstLine="944"/>
        <w:rPr>
          <w:rFonts w:asciiTheme="minorEastAsia" w:hAnsiTheme="minorEastAsia" w:eastAsiaTheme="minorEastAsia"/>
          <w:b/>
          <w:kern w:val="1"/>
          <w:sz w:val="32"/>
          <w:szCs w:val="32"/>
        </w:rPr>
      </w:pPr>
    </w:p>
    <w:p>
      <w:pPr>
        <w:spacing w:line="700" w:lineRule="exact"/>
        <w:ind w:firstLine="944"/>
        <w:rPr>
          <w:rFonts w:asciiTheme="minorEastAsia" w:hAnsiTheme="minorEastAsia" w:eastAsiaTheme="minorEastAsia"/>
          <w:b/>
          <w:kern w:val="1"/>
          <w:sz w:val="32"/>
          <w:szCs w:val="32"/>
        </w:rPr>
      </w:pPr>
    </w:p>
    <w:p>
      <w:pPr>
        <w:spacing w:line="700" w:lineRule="exact"/>
        <w:ind w:firstLine="944"/>
        <w:rPr>
          <w:rFonts w:asciiTheme="minorEastAsia" w:hAnsiTheme="minorEastAsia" w:eastAsiaTheme="minorEastAsia"/>
          <w:b/>
          <w:kern w:val="1"/>
          <w:sz w:val="32"/>
          <w:szCs w:val="32"/>
        </w:rPr>
      </w:pPr>
    </w:p>
    <w:p>
      <w:pPr>
        <w:spacing w:line="700" w:lineRule="exact"/>
        <w:ind w:firstLine="944"/>
        <w:rPr>
          <w:rFonts w:asciiTheme="minorEastAsia" w:hAnsiTheme="minorEastAsia" w:eastAsiaTheme="minorEastAsia"/>
          <w:b/>
          <w:kern w:val="1"/>
          <w:sz w:val="32"/>
          <w:szCs w:val="32"/>
        </w:rPr>
      </w:pPr>
      <w:bookmarkStart w:id="8" w:name="_GoBack"/>
      <w:bookmarkEnd w:id="8"/>
      <w:r>
        <w:rPr>
          <w:rFonts w:asciiTheme="minorEastAsia" w:hAnsiTheme="minorEastAsia" w:eastAsiaTheme="minorEastAsia"/>
          <w:b/>
          <w:kern w:val="1"/>
          <w:sz w:val="32"/>
          <w:szCs w:val="32"/>
        </w:rPr>
        <w:t xml:space="preserve"> </w:t>
      </w:r>
    </w:p>
    <w:p>
      <w:pPr>
        <w:spacing w:line="700" w:lineRule="exact"/>
        <w:ind w:firstLine="944"/>
        <w:rPr>
          <w:rFonts w:asciiTheme="minorEastAsia" w:hAnsiTheme="minorEastAsia" w:eastAsiaTheme="minorEastAsia"/>
          <w:b/>
          <w:kern w:val="1"/>
          <w:sz w:val="32"/>
          <w:szCs w:val="32"/>
        </w:rPr>
      </w:pPr>
    </w:p>
    <w:p>
      <w:pPr>
        <w:spacing w:line="700" w:lineRule="exact"/>
        <w:jc w:val="center"/>
        <w:rPr>
          <w:rFonts w:cs="宋体" w:asciiTheme="minorEastAsia" w:hAnsiTheme="minorEastAsia" w:eastAsiaTheme="minorEastAsia"/>
          <w:b/>
          <w:kern w:val="1"/>
          <w:sz w:val="32"/>
          <w:szCs w:val="32"/>
        </w:rPr>
      </w:pPr>
    </w:p>
    <w:p>
      <w:pPr>
        <w:spacing w:line="700" w:lineRule="exact"/>
        <w:jc w:val="center"/>
        <w:rPr>
          <w:rFonts w:cs="宋体" w:asciiTheme="minorEastAsia" w:hAnsiTheme="minorEastAsia" w:eastAsiaTheme="minorEastAsia"/>
          <w:b/>
          <w:kern w:val="1"/>
          <w:sz w:val="32"/>
          <w:szCs w:val="32"/>
        </w:rPr>
      </w:pPr>
    </w:p>
    <w:p>
      <w:pPr>
        <w:spacing w:line="700" w:lineRule="exact"/>
        <w:jc w:val="center"/>
        <w:rPr>
          <w:rFonts w:cs="宋体" w:asciiTheme="minorEastAsia" w:hAnsiTheme="minorEastAsia" w:eastAsiaTheme="minorEastAsia"/>
          <w:b/>
          <w:kern w:val="1"/>
          <w:sz w:val="32"/>
          <w:szCs w:val="32"/>
        </w:rPr>
      </w:pPr>
      <w:r>
        <w:rPr>
          <w:rFonts w:hint="eastAsia" w:cs="宋体" w:asciiTheme="minorEastAsia" w:hAnsiTheme="minorEastAsia" w:eastAsiaTheme="minorEastAsia"/>
          <w:b/>
          <w:kern w:val="1"/>
          <w:sz w:val="32"/>
          <w:szCs w:val="32"/>
        </w:rPr>
        <w:t>泸溪县财政局     制</w:t>
      </w:r>
    </w:p>
    <w:p>
      <w:pPr>
        <w:spacing w:line="700" w:lineRule="exact"/>
        <w:jc w:val="center"/>
        <w:rPr>
          <w:rFonts w:ascii="仿宋_GB2312" w:hAnsi="仿宋_GB2312" w:eastAsia="微软雅黑" w:cs="宋体"/>
          <w:color w:val="FF0000"/>
          <w:kern w:val="1"/>
          <w:sz w:val="32"/>
          <w:szCs w:val="32"/>
        </w:rPr>
      </w:pPr>
    </w:p>
    <w:p>
      <w:pPr>
        <w:adjustRightInd w:val="0"/>
        <w:spacing w:line="600" w:lineRule="exact"/>
        <w:ind w:right="641"/>
        <w:jc w:val="center"/>
        <w:rPr>
          <w:rFonts w:ascii="方正小标宋简体" w:hAnsi="仿宋" w:eastAsia="方正小标宋简体"/>
          <w:color w:val="FF0000"/>
          <w:sz w:val="36"/>
          <w:szCs w:val="36"/>
        </w:rPr>
      </w:pPr>
    </w:p>
    <w:p>
      <w:pPr>
        <w:rPr>
          <w:color w:val="FF0000"/>
        </w:rPr>
      </w:pPr>
    </w:p>
    <w:p>
      <w:pPr>
        <w:widowControl/>
        <w:spacing w:line="600" w:lineRule="exact"/>
        <w:jc w:val="center"/>
        <w:rPr>
          <w:rFonts w:ascii="黑体" w:hAnsi="黑体" w:eastAsia="黑体" w:cs="黑体"/>
          <w:color w:val="FF0000"/>
          <w:kern w:val="0"/>
          <w:sz w:val="36"/>
          <w:szCs w:val="36"/>
        </w:rPr>
        <w:sectPr>
          <w:pgSz w:w="11906" w:h="16838"/>
          <w:pgMar w:top="1440" w:right="1800" w:bottom="1440" w:left="1800" w:header="851" w:footer="992" w:gutter="0"/>
          <w:cols w:space="425" w:num="1"/>
          <w:docGrid w:type="lines" w:linePitch="312" w:charSpace="0"/>
        </w:sectPr>
      </w:pPr>
    </w:p>
    <w:p>
      <w:pPr>
        <w:widowControl/>
        <w:spacing w:line="600" w:lineRule="exact"/>
        <w:jc w:val="center"/>
        <w:rPr>
          <w:rFonts w:ascii="黑体" w:hAnsi="黑体" w:eastAsia="黑体" w:cs="黑体"/>
          <w:kern w:val="0"/>
          <w:sz w:val="36"/>
          <w:szCs w:val="36"/>
        </w:rPr>
      </w:pPr>
      <w:r>
        <w:rPr>
          <w:rFonts w:hint="eastAsia" w:ascii="黑体" w:hAnsi="黑体" w:eastAsia="黑体" w:cs="黑体"/>
          <w:kern w:val="0"/>
          <w:sz w:val="36"/>
          <w:szCs w:val="36"/>
        </w:rPr>
        <w:t>泸溪县浦市镇中心完全小学</w:t>
      </w:r>
    </w:p>
    <w:p>
      <w:pPr>
        <w:widowControl/>
        <w:spacing w:line="600" w:lineRule="exact"/>
        <w:jc w:val="center"/>
        <w:rPr>
          <w:rFonts w:ascii="黑体" w:hAnsi="黑体" w:eastAsia="黑体" w:cs="黑体"/>
          <w:kern w:val="0"/>
          <w:sz w:val="36"/>
          <w:szCs w:val="36"/>
        </w:rPr>
      </w:pPr>
      <w:r>
        <w:rPr>
          <w:rFonts w:hint="eastAsia" w:ascii="黑体" w:hAnsi="黑体" w:eastAsia="黑体" w:cs="黑体"/>
          <w:kern w:val="0"/>
          <w:sz w:val="36"/>
          <w:szCs w:val="36"/>
          <w:lang w:val="en-US" w:eastAsia="zh-CN"/>
        </w:rPr>
        <w:t>2023</w:t>
      </w:r>
      <w:r>
        <w:rPr>
          <w:rFonts w:hint="eastAsia" w:ascii="黑体" w:hAnsi="黑体" w:eastAsia="黑体" w:cs="黑体"/>
          <w:kern w:val="0"/>
          <w:sz w:val="36"/>
          <w:szCs w:val="36"/>
        </w:rPr>
        <w:t>年度部门整体支出绩效评价报告</w:t>
      </w:r>
    </w:p>
    <w:p>
      <w:pPr>
        <w:widowControl/>
        <w:spacing w:line="600" w:lineRule="exact"/>
        <w:jc w:val="center"/>
        <w:rPr>
          <w:rFonts w:ascii="黑体" w:hAnsi="黑体" w:eastAsia="黑体" w:cs="黑体"/>
          <w:kern w:val="0"/>
          <w:sz w:val="36"/>
          <w:szCs w:val="36"/>
        </w:rPr>
      </w:pP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rPr>
        <w:t>为真实准确反映我部门20</w:t>
      </w:r>
      <w:r>
        <w:rPr>
          <w:rFonts w:hint="eastAsia" w:ascii="仿宋" w:hAnsi="仿宋" w:eastAsia="仿宋" w:cs="仿宋"/>
          <w:spacing w:val="-2"/>
          <w:sz w:val="24"/>
          <w:szCs w:val="24"/>
          <w:lang w:val="en-US" w:eastAsia="zh-CN"/>
        </w:rPr>
        <w:t>23</w:t>
      </w:r>
      <w:r>
        <w:rPr>
          <w:rFonts w:hint="eastAsia" w:ascii="仿宋" w:hAnsi="仿宋" w:eastAsia="仿宋" w:cs="仿宋"/>
          <w:spacing w:val="-2"/>
          <w:sz w:val="24"/>
          <w:szCs w:val="24"/>
        </w:rPr>
        <w:t>年度财政拨款资金使用效益，进一步提高预算绩效管理水平。按照《泸溪县财政局关于开展2</w:t>
      </w:r>
      <w:r>
        <w:rPr>
          <w:rFonts w:hint="eastAsia" w:ascii="仿宋" w:hAnsi="仿宋" w:eastAsia="仿宋" w:cs="仿宋"/>
          <w:spacing w:val="-2"/>
          <w:sz w:val="24"/>
          <w:szCs w:val="24"/>
          <w:lang w:val="en-US" w:eastAsia="zh-CN"/>
        </w:rPr>
        <w:t>023</w:t>
      </w:r>
      <w:r>
        <w:rPr>
          <w:rFonts w:hint="eastAsia" w:ascii="仿宋" w:hAnsi="仿宋" w:eastAsia="仿宋" w:cs="仿宋"/>
          <w:spacing w:val="-2"/>
          <w:sz w:val="24"/>
          <w:szCs w:val="24"/>
        </w:rPr>
        <w:t>年度</w:t>
      </w:r>
      <w:r>
        <w:rPr>
          <w:rFonts w:hint="eastAsia" w:ascii="仿宋" w:hAnsi="仿宋" w:eastAsia="仿宋" w:cs="仿宋"/>
          <w:spacing w:val="-2"/>
          <w:sz w:val="24"/>
          <w:szCs w:val="24"/>
          <w:lang w:val="en-US" w:eastAsia="zh-CN"/>
        </w:rPr>
        <w:t>部门整体评价</w:t>
      </w:r>
      <w:r>
        <w:rPr>
          <w:rFonts w:hint="eastAsia" w:ascii="仿宋" w:hAnsi="仿宋" w:eastAsia="仿宋" w:cs="仿宋"/>
          <w:spacing w:val="-2"/>
          <w:sz w:val="24"/>
          <w:szCs w:val="24"/>
        </w:rPr>
        <w:t>工作的通知》（</w:t>
      </w:r>
      <w:r>
        <w:rPr>
          <w:rFonts w:hint="eastAsia" w:ascii="仿宋" w:hAnsi="仿宋" w:eastAsia="仿宋" w:cs="仿宋"/>
          <w:spacing w:val="-2"/>
          <w:sz w:val="24"/>
          <w:szCs w:val="24"/>
          <w:lang w:eastAsia="zh-CN"/>
        </w:rPr>
        <w:t>泸财函</w:t>
      </w:r>
      <w:r>
        <w:rPr>
          <w:rFonts w:hint="eastAsia" w:ascii="仿宋" w:hAnsi="仿宋" w:eastAsia="仿宋" w:cs="仿宋"/>
          <w:spacing w:val="-2"/>
          <w:sz w:val="24"/>
          <w:szCs w:val="24"/>
        </w:rPr>
        <w:t>〔202</w:t>
      </w:r>
      <w:r>
        <w:rPr>
          <w:rFonts w:hint="eastAsia" w:ascii="仿宋" w:hAnsi="仿宋" w:eastAsia="仿宋" w:cs="仿宋"/>
          <w:spacing w:val="-2"/>
          <w:sz w:val="24"/>
          <w:szCs w:val="24"/>
          <w:lang w:val="en-US" w:eastAsia="zh-CN"/>
        </w:rPr>
        <w:t>4</w:t>
      </w:r>
      <w:r>
        <w:rPr>
          <w:rFonts w:hint="eastAsia" w:ascii="仿宋" w:hAnsi="仿宋" w:eastAsia="仿宋" w:cs="仿宋"/>
          <w:spacing w:val="-2"/>
          <w:sz w:val="24"/>
          <w:szCs w:val="24"/>
        </w:rPr>
        <w:t>〕</w:t>
      </w:r>
      <w:r>
        <w:rPr>
          <w:rFonts w:hint="eastAsia" w:ascii="仿宋" w:hAnsi="仿宋" w:eastAsia="仿宋" w:cs="仿宋"/>
          <w:spacing w:val="-2"/>
          <w:sz w:val="24"/>
          <w:szCs w:val="24"/>
          <w:lang w:val="en-US" w:eastAsia="zh-CN"/>
        </w:rPr>
        <w:t>17</w:t>
      </w:r>
      <w:r>
        <w:rPr>
          <w:rFonts w:hint="eastAsia" w:ascii="仿宋" w:hAnsi="仿宋" w:eastAsia="仿宋" w:cs="仿宋"/>
          <w:spacing w:val="-2"/>
          <w:sz w:val="24"/>
          <w:szCs w:val="24"/>
        </w:rPr>
        <w:t>号</w:t>
      </w:r>
      <w:r>
        <w:rPr>
          <w:rFonts w:hint="eastAsia" w:ascii="仿宋" w:hAnsi="仿宋" w:eastAsia="仿宋" w:cs="仿宋"/>
          <w:spacing w:val="-2"/>
          <w:sz w:val="24"/>
          <w:szCs w:val="24"/>
          <w:lang w:eastAsia="zh-CN"/>
        </w:rPr>
        <w:t>）和《泸溪县项目支出绩效自评操作规程》</w:t>
      </w:r>
      <w:r>
        <w:rPr>
          <w:rFonts w:hint="eastAsia" w:ascii="仿宋" w:hAnsi="仿宋" w:eastAsia="仿宋" w:cs="仿宋"/>
          <w:spacing w:val="-2"/>
          <w:sz w:val="24"/>
          <w:szCs w:val="24"/>
        </w:rPr>
        <w:t>（</w:t>
      </w:r>
      <w:r>
        <w:rPr>
          <w:rFonts w:hint="eastAsia" w:ascii="仿宋" w:hAnsi="仿宋" w:eastAsia="仿宋" w:cs="仿宋"/>
          <w:spacing w:val="-2"/>
          <w:sz w:val="24"/>
          <w:szCs w:val="24"/>
          <w:lang w:eastAsia="zh-CN"/>
        </w:rPr>
        <w:t>泸财发</w:t>
      </w:r>
      <w:r>
        <w:rPr>
          <w:rFonts w:hint="eastAsia" w:ascii="仿宋" w:hAnsi="仿宋" w:eastAsia="仿宋" w:cs="仿宋"/>
          <w:spacing w:val="-2"/>
          <w:sz w:val="24"/>
          <w:szCs w:val="24"/>
        </w:rPr>
        <w:t>〔202</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rPr>
        <w:t>〕</w:t>
      </w:r>
      <w:r>
        <w:rPr>
          <w:rFonts w:hint="eastAsia" w:ascii="仿宋" w:hAnsi="仿宋" w:eastAsia="仿宋" w:cs="仿宋"/>
          <w:spacing w:val="-2"/>
          <w:sz w:val="24"/>
          <w:szCs w:val="24"/>
          <w:lang w:val="en-US" w:eastAsia="zh-CN"/>
        </w:rPr>
        <w:t>16</w:t>
      </w:r>
      <w:r>
        <w:rPr>
          <w:rFonts w:hint="eastAsia" w:ascii="仿宋" w:hAnsi="仿宋" w:eastAsia="仿宋" w:cs="仿宋"/>
          <w:spacing w:val="-2"/>
          <w:sz w:val="24"/>
          <w:szCs w:val="24"/>
        </w:rPr>
        <w:t>号</w:t>
      </w:r>
      <w:r>
        <w:rPr>
          <w:rFonts w:hint="eastAsia" w:ascii="仿宋" w:hAnsi="仿宋" w:eastAsia="仿宋" w:cs="仿宋"/>
          <w:spacing w:val="-2"/>
          <w:sz w:val="24"/>
          <w:szCs w:val="24"/>
          <w:lang w:eastAsia="zh-CN"/>
        </w:rPr>
        <w:t>）、《泸溪县部门预算整体支出绩效自评和部门评价操作规程》（泸财发</w:t>
      </w:r>
      <w:r>
        <w:rPr>
          <w:rFonts w:hint="eastAsia" w:ascii="仿宋" w:hAnsi="仿宋" w:eastAsia="仿宋" w:cs="仿宋"/>
          <w:spacing w:val="-2"/>
          <w:sz w:val="24"/>
          <w:szCs w:val="24"/>
        </w:rPr>
        <w:t>〔202</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rPr>
        <w:t>〕</w:t>
      </w:r>
      <w:r>
        <w:rPr>
          <w:rFonts w:hint="eastAsia" w:ascii="仿宋" w:hAnsi="仿宋" w:eastAsia="仿宋" w:cs="仿宋"/>
          <w:spacing w:val="-2"/>
          <w:sz w:val="24"/>
          <w:szCs w:val="24"/>
          <w:lang w:val="en-US" w:eastAsia="zh-CN"/>
        </w:rPr>
        <w:t>17</w:t>
      </w:r>
      <w:r>
        <w:rPr>
          <w:rFonts w:hint="eastAsia" w:ascii="仿宋" w:hAnsi="仿宋" w:eastAsia="仿宋" w:cs="仿宋"/>
          <w:spacing w:val="-2"/>
          <w:sz w:val="24"/>
          <w:szCs w:val="24"/>
        </w:rPr>
        <w:t>号</w:t>
      </w:r>
      <w:r>
        <w:rPr>
          <w:rFonts w:hint="eastAsia" w:ascii="仿宋" w:hAnsi="仿宋" w:eastAsia="仿宋" w:cs="仿宋"/>
          <w:spacing w:val="-2"/>
          <w:sz w:val="24"/>
          <w:szCs w:val="24"/>
          <w:lang w:eastAsia="zh-CN"/>
        </w:rPr>
        <w:t>）的</w:t>
      </w:r>
      <w:r>
        <w:rPr>
          <w:rFonts w:hint="eastAsia" w:ascii="仿宋" w:hAnsi="仿宋" w:eastAsia="仿宋" w:cs="仿宋"/>
          <w:spacing w:val="-2"/>
          <w:sz w:val="24"/>
          <w:szCs w:val="24"/>
        </w:rPr>
        <w:t>要求，现将</w:t>
      </w:r>
      <w:r>
        <w:rPr>
          <w:rFonts w:hint="eastAsia" w:ascii="仿宋" w:hAnsi="仿宋" w:eastAsia="仿宋" w:cs="仿宋"/>
          <w:spacing w:val="-2"/>
          <w:sz w:val="24"/>
          <w:szCs w:val="24"/>
          <w:lang w:val="en-US" w:eastAsia="zh-CN"/>
        </w:rPr>
        <w:t>泸溪县浦市镇中心完全小学</w:t>
      </w:r>
      <w:r>
        <w:rPr>
          <w:rFonts w:hint="eastAsia" w:ascii="仿宋" w:hAnsi="仿宋" w:eastAsia="仿宋" w:cs="仿宋"/>
          <w:spacing w:val="-2"/>
          <w:sz w:val="24"/>
          <w:szCs w:val="24"/>
        </w:rPr>
        <w:t>20</w:t>
      </w:r>
      <w:r>
        <w:rPr>
          <w:rFonts w:hint="eastAsia" w:ascii="仿宋" w:hAnsi="仿宋" w:eastAsia="仿宋" w:cs="仿宋"/>
          <w:spacing w:val="-2"/>
          <w:sz w:val="24"/>
          <w:szCs w:val="24"/>
          <w:lang w:val="en-US" w:eastAsia="zh-CN"/>
        </w:rPr>
        <w:t>23</w:t>
      </w:r>
      <w:r>
        <w:rPr>
          <w:rFonts w:hint="eastAsia" w:ascii="仿宋" w:hAnsi="仿宋" w:eastAsia="仿宋" w:cs="仿宋"/>
          <w:spacing w:val="-2"/>
          <w:sz w:val="24"/>
          <w:szCs w:val="24"/>
        </w:rPr>
        <w:t>年度</w:t>
      </w:r>
      <w:r>
        <w:rPr>
          <w:rFonts w:hint="eastAsia" w:ascii="仿宋" w:hAnsi="仿宋" w:eastAsia="仿宋" w:cs="仿宋"/>
          <w:spacing w:val="-2"/>
          <w:sz w:val="24"/>
          <w:szCs w:val="24"/>
          <w:lang w:eastAsia="zh-CN"/>
        </w:rPr>
        <w:t>部门整体</w:t>
      </w:r>
      <w:r>
        <w:rPr>
          <w:rFonts w:hint="eastAsia" w:ascii="仿宋" w:hAnsi="仿宋" w:eastAsia="仿宋" w:cs="仿宋"/>
          <w:spacing w:val="-2"/>
          <w:sz w:val="24"/>
          <w:szCs w:val="24"/>
        </w:rPr>
        <w:t>支出绩效</w:t>
      </w:r>
      <w:r>
        <w:rPr>
          <w:rFonts w:hint="eastAsia" w:ascii="仿宋" w:hAnsi="仿宋" w:eastAsia="仿宋" w:cs="仿宋"/>
          <w:spacing w:val="-2"/>
          <w:sz w:val="24"/>
          <w:szCs w:val="24"/>
          <w:lang w:eastAsia="zh-CN"/>
        </w:rPr>
        <w:t>评价</w:t>
      </w:r>
      <w:r>
        <w:rPr>
          <w:rFonts w:hint="eastAsia" w:ascii="仿宋" w:hAnsi="仿宋" w:eastAsia="仿宋" w:cs="仿宋"/>
          <w:spacing w:val="-2"/>
          <w:sz w:val="24"/>
          <w:szCs w:val="24"/>
        </w:rPr>
        <w:t>情况</w:t>
      </w:r>
      <w:r>
        <w:rPr>
          <w:rFonts w:hint="eastAsia" w:ascii="仿宋" w:hAnsi="仿宋" w:eastAsia="仿宋" w:cs="仿宋"/>
          <w:spacing w:val="-2"/>
          <w:sz w:val="24"/>
          <w:szCs w:val="24"/>
          <w:lang w:eastAsia="zh-CN"/>
        </w:rPr>
        <w:t>报告</w:t>
      </w:r>
      <w:r>
        <w:rPr>
          <w:rFonts w:hint="eastAsia" w:ascii="仿宋" w:hAnsi="仿宋" w:eastAsia="仿宋" w:cs="仿宋"/>
          <w:spacing w:val="-2"/>
          <w:sz w:val="24"/>
          <w:szCs w:val="24"/>
        </w:rPr>
        <w:t>如下：</w:t>
      </w:r>
    </w:p>
    <w:p>
      <w:pPr>
        <w:spacing w:line="520" w:lineRule="exact"/>
        <w:ind w:firstLine="482" w:firstLineChars="200"/>
        <w:outlineLvl w:val="0"/>
        <w:rPr>
          <w:rFonts w:hint="eastAsia" w:ascii="仿宋" w:hAnsi="仿宋" w:eastAsia="仿宋" w:cs="仿宋"/>
          <w:b/>
          <w:bCs/>
          <w:sz w:val="24"/>
          <w:szCs w:val="24"/>
        </w:rPr>
      </w:pPr>
      <w:r>
        <w:rPr>
          <w:rFonts w:hint="eastAsia" w:ascii="仿宋" w:hAnsi="仿宋" w:eastAsia="仿宋" w:cs="仿宋"/>
          <w:b/>
          <w:bCs/>
          <w:sz w:val="24"/>
          <w:szCs w:val="24"/>
        </w:rPr>
        <w:t>一、基本概况</w:t>
      </w:r>
    </w:p>
    <w:p>
      <w:pPr>
        <w:spacing w:line="520" w:lineRule="exact"/>
        <w:ind w:firstLine="355" w:firstLineChars="150"/>
        <w:outlineLvl w:val="2"/>
        <w:rPr>
          <w:rFonts w:hint="eastAsia" w:ascii="仿宋" w:hAnsi="仿宋" w:eastAsia="仿宋" w:cs="仿宋"/>
          <w:b/>
          <w:spacing w:val="-2"/>
          <w:sz w:val="24"/>
          <w:szCs w:val="24"/>
        </w:rPr>
      </w:pPr>
      <w:bookmarkStart w:id="0" w:name="_Toc886"/>
      <w:r>
        <w:rPr>
          <w:rFonts w:hint="eastAsia" w:ascii="仿宋" w:hAnsi="仿宋" w:eastAsia="仿宋" w:cs="仿宋"/>
          <w:b/>
          <w:spacing w:val="-2"/>
          <w:sz w:val="24"/>
          <w:szCs w:val="24"/>
        </w:rPr>
        <w:t>（一）基本情况：</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rPr>
        <w:t>泸溪县浦市镇中心完全小学是一所完全小学，为泸溪县教育和体育局的二级独立核算机构，属全额拨款事业单位，单位统一社会信用代码为124331224485557339 ，办公地址为泸溪县浦市镇浦阳南路。法定代表人为</w:t>
      </w:r>
      <w:r>
        <w:rPr>
          <w:rFonts w:hint="eastAsia" w:ascii="仿宋" w:hAnsi="仿宋" w:eastAsia="仿宋" w:cs="仿宋"/>
          <w:spacing w:val="-2"/>
          <w:sz w:val="24"/>
          <w:szCs w:val="24"/>
          <w:lang w:eastAsia="zh-CN"/>
        </w:rPr>
        <w:t>邓雪梅</w:t>
      </w:r>
      <w:r>
        <w:rPr>
          <w:rFonts w:hint="eastAsia" w:ascii="仿宋" w:hAnsi="仿宋" w:eastAsia="仿宋" w:cs="仿宋"/>
          <w:spacing w:val="-2"/>
          <w:sz w:val="24"/>
          <w:szCs w:val="24"/>
        </w:rPr>
        <w:t>，宗旨和业务范围为：实施小学义务教育，促进基础教育发展，小学学历教育及相关社会服务。本单位的主要职责是：</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rPr>
        <w:t>1.实施义务教育阶段教育，促进基础教育发展，实施义务教育阶段学历发放及相关服务。</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rPr>
        <w:t>2.实行教学与教育相结合的原则，对学生实施体、智、德、美全面发展的教育，促进其身心和谐发展。同时为家长参加工作、学习提供便利条件。</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rPr>
        <w:t>3.促进学生身体正常发育和机能的协调发展，增强体质，培养良好的生活习惯、卫生习惯和参加体育活动的兴趣。发展学生正确运用感官和运用语言交往的基本能力，增进其对环境的认识，培养有益的兴趣和动手能力，发展智力。萌发学生爱家乡、爱祖国、爱集体、爱劳动的情感，培养诚实、勇敢、好问、友爱、爱惜公物、不怕困难、讲礼貌、守纪律等良好的品德、行为、习惯，以及活泼、开朗的性格。萌发学生初步的感受美和表现美的兴趣。</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rPr>
        <w:t>4.承办教育局和其他上级有关部门交办的其他事项。</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rPr>
        <w:t>截止</w:t>
      </w:r>
      <w:r>
        <w:rPr>
          <w:rFonts w:hint="eastAsia" w:ascii="仿宋" w:hAnsi="仿宋" w:eastAsia="仿宋" w:cs="仿宋"/>
          <w:spacing w:val="-2"/>
          <w:sz w:val="24"/>
          <w:szCs w:val="24"/>
          <w:lang w:val="en-US" w:eastAsia="zh-CN"/>
        </w:rPr>
        <w:t>2023</w:t>
      </w:r>
      <w:r>
        <w:rPr>
          <w:rFonts w:hint="eastAsia" w:ascii="仿宋" w:hAnsi="仿宋" w:eastAsia="仿宋" w:cs="仿宋"/>
          <w:spacing w:val="-2"/>
          <w:sz w:val="24"/>
          <w:szCs w:val="24"/>
        </w:rPr>
        <w:t>年12月31日，本单位经县编办核定的编制人数为</w:t>
      </w:r>
      <w:r>
        <w:rPr>
          <w:rFonts w:hint="eastAsia" w:ascii="仿宋" w:hAnsi="仿宋" w:eastAsia="仿宋" w:cs="仿宋"/>
          <w:spacing w:val="-2"/>
          <w:sz w:val="24"/>
          <w:szCs w:val="24"/>
          <w:lang w:val="en-US" w:eastAsia="zh-CN"/>
        </w:rPr>
        <w:t>174</w:t>
      </w:r>
      <w:r>
        <w:rPr>
          <w:rFonts w:hint="eastAsia" w:ascii="仿宋" w:hAnsi="仿宋" w:eastAsia="仿宋" w:cs="仿宋"/>
          <w:spacing w:val="-2"/>
          <w:sz w:val="24"/>
          <w:szCs w:val="24"/>
        </w:rPr>
        <w:t>人，均为全额事业编制。实有人数</w:t>
      </w:r>
      <w:r>
        <w:rPr>
          <w:rFonts w:hint="eastAsia" w:ascii="仿宋" w:hAnsi="仿宋" w:eastAsia="仿宋" w:cs="仿宋"/>
          <w:spacing w:val="-2"/>
          <w:sz w:val="24"/>
          <w:szCs w:val="24"/>
          <w:lang w:val="en-US" w:eastAsia="zh-CN"/>
        </w:rPr>
        <w:t>179</w:t>
      </w:r>
      <w:r>
        <w:rPr>
          <w:rFonts w:hint="eastAsia" w:ascii="仿宋" w:hAnsi="仿宋" w:eastAsia="仿宋" w:cs="仿宋"/>
          <w:spacing w:val="-2"/>
          <w:sz w:val="24"/>
          <w:szCs w:val="24"/>
        </w:rPr>
        <w:t>人,退休人员</w:t>
      </w:r>
      <w:r>
        <w:rPr>
          <w:rFonts w:hint="eastAsia" w:ascii="仿宋" w:hAnsi="仿宋" w:eastAsia="仿宋" w:cs="仿宋"/>
          <w:spacing w:val="-2"/>
          <w:sz w:val="24"/>
          <w:szCs w:val="24"/>
          <w:lang w:val="en-US" w:eastAsia="zh-CN"/>
        </w:rPr>
        <w:t>149</w:t>
      </w:r>
      <w:r>
        <w:rPr>
          <w:rFonts w:hint="eastAsia" w:ascii="仿宋" w:hAnsi="仿宋" w:eastAsia="仿宋" w:cs="仿宋"/>
          <w:spacing w:val="-2"/>
          <w:sz w:val="24"/>
          <w:szCs w:val="24"/>
        </w:rPr>
        <w:t>人,遗属人员</w:t>
      </w:r>
      <w:r>
        <w:rPr>
          <w:rFonts w:hint="eastAsia" w:ascii="仿宋" w:hAnsi="仿宋" w:eastAsia="仿宋" w:cs="仿宋"/>
          <w:spacing w:val="-2"/>
          <w:sz w:val="24"/>
          <w:szCs w:val="24"/>
          <w:lang w:val="en-US" w:eastAsia="zh-CN"/>
        </w:rPr>
        <w:t>34</w:t>
      </w:r>
      <w:r>
        <w:rPr>
          <w:rFonts w:hint="eastAsia" w:ascii="仿宋" w:hAnsi="仿宋" w:eastAsia="仿宋" w:cs="仿宋"/>
          <w:spacing w:val="-2"/>
          <w:sz w:val="24"/>
          <w:szCs w:val="24"/>
        </w:rPr>
        <w:t>人。</w:t>
      </w:r>
    </w:p>
    <w:p>
      <w:pPr>
        <w:spacing w:line="520" w:lineRule="exact"/>
        <w:ind w:firstLine="482" w:firstLineChars="200"/>
        <w:outlineLvl w:val="2"/>
        <w:rPr>
          <w:rFonts w:hint="eastAsia" w:ascii="仿宋" w:hAnsi="仿宋" w:eastAsia="仿宋" w:cs="仿宋"/>
          <w:b/>
          <w:bCs/>
          <w:sz w:val="24"/>
          <w:szCs w:val="24"/>
        </w:rPr>
      </w:pPr>
      <w:r>
        <w:rPr>
          <w:rFonts w:hint="eastAsia" w:ascii="仿宋" w:hAnsi="仿宋" w:eastAsia="仿宋" w:cs="仿宋"/>
          <w:b/>
          <w:bCs/>
          <w:sz w:val="24"/>
          <w:szCs w:val="24"/>
        </w:rPr>
        <w:t>（二）绩效目标设定情况</w:t>
      </w:r>
    </w:p>
    <w:bookmarkEnd w:id="0"/>
    <w:p>
      <w:pPr>
        <w:spacing w:line="52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根据年初本单位申报及财政部门审批的绩效目标，本单位</w:t>
      </w:r>
      <w:r>
        <w:rPr>
          <w:rFonts w:hint="eastAsia" w:ascii="仿宋" w:hAnsi="仿宋" w:eastAsia="仿宋" w:cs="仿宋"/>
          <w:spacing w:val="-2"/>
          <w:sz w:val="24"/>
          <w:szCs w:val="24"/>
          <w:lang w:val="en-US" w:eastAsia="zh-CN"/>
        </w:rPr>
        <w:t>2023</w:t>
      </w:r>
      <w:r>
        <w:rPr>
          <w:rFonts w:hint="eastAsia" w:ascii="仿宋" w:hAnsi="仿宋" w:eastAsia="仿宋" w:cs="仿宋"/>
          <w:spacing w:val="-2"/>
          <w:sz w:val="24"/>
          <w:szCs w:val="24"/>
        </w:rPr>
        <w:t>年设定的部门整体绩效目标为以下2个方面：</w:t>
      </w:r>
    </w:p>
    <w:p>
      <w:pPr>
        <w:spacing w:line="52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 xml:space="preserve">目标1：全面贯彻党的教育方针政策，实施小学义务教育，促进小学教育发展，以及相关社会服务,搞好精准扶贫和结对帮扶工作。                                                                                                                                                                                                                                                                                                                                                      </w:t>
      </w:r>
    </w:p>
    <w:p>
      <w:pPr>
        <w:spacing w:line="52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目标2：搞好校园师生安全工作，搞好扫黑除恶专项斗争。</w:t>
      </w:r>
    </w:p>
    <w:p>
      <w:pPr>
        <w:spacing w:line="52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部门整体绩效目标详细情况如下表：</w:t>
      </w:r>
    </w:p>
    <w:tbl>
      <w:tblPr>
        <w:tblStyle w:val="7"/>
        <w:tblW w:w="9600" w:type="dxa"/>
        <w:jc w:val="center"/>
        <w:tblLayout w:type="autofit"/>
        <w:tblCellMar>
          <w:top w:w="0" w:type="dxa"/>
          <w:left w:w="108" w:type="dxa"/>
          <w:bottom w:w="0" w:type="dxa"/>
          <w:right w:w="108" w:type="dxa"/>
        </w:tblCellMar>
      </w:tblPr>
      <w:tblGrid>
        <w:gridCol w:w="2180"/>
        <w:gridCol w:w="2600"/>
        <w:gridCol w:w="2140"/>
        <w:gridCol w:w="2680"/>
      </w:tblGrid>
      <w:tr>
        <w:tblPrEx>
          <w:tblCellMar>
            <w:top w:w="0" w:type="dxa"/>
            <w:left w:w="108" w:type="dxa"/>
            <w:bottom w:w="0" w:type="dxa"/>
            <w:right w:w="108" w:type="dxa"/>
          </w:tblCellMar>
        </w:tblPrEx>
        <w:trPr>
          <w:trHeight w:val="510"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一级指标</w:t>
            </w: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二级指标</w:t>
            </w:r>
          </w:p>
        </w:tc>
        <w:tc>
          <w:tcPr>
            <w:tcW w:w="2140" w:type="dxa"/>
            <w:tcBorders>
              <w:top w:val="single" w:color="auto" w:sz="4" w:space="0"/>
              <w:left w:val="nil"/>
              <w:bottom w:val="nil"/>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三级指标</w:t>
            </w:r>
          </w:p>
        </w:tc>
        <w:tc>
          <w:tcPr>
            <w:tcW w:w="2680" w:type="dxa"/>
            <w:tcBorders>
              <w:top w:val="single" w:color="auto" w:sz="4" w:space="0"/>
              <w:left w:val="nil"/>
              <w:bottom w:val="nil"/>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年度指标值</w:t>
            </w:r>
          </w:p>
        </w:tc>
      </w:tr>
      <w:tr>
        <w:tblPrEx>
          <w:tblCellMar>
            <w:top w:w="0" w:type="dxa"/>
            <w:left w:w="108" w:type="dxa"/>
            <w:bottom w:w="0" w:type="dxa"/>
            <w:right w:w="108" w:type="dxa"/>
          </w:tblCellMar>
        </w:tblPrEx>
        <w:trPr>
          <w:trHeight w:val="510" w:hRule="atLeast"/>
          <w:jc w:val="center"/>
        </w:trPr>
        <w:tc>
          <w:tcPr>
            <w:tcW w:w="21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目标1：产出指标</w:t>
            </w:r>
          </w:p>
        </w:tc>
        <w:tc>
          <w:tcPr>
            <w:tcW w:w="260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数量指标</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小学毕业考试升学率</w:t>
            </w:r>
          </w:p>
        </w:tc>
        <w:tc>
          <w:tcPr>
            <w:tcW w:w="2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r>
      <w:tr>
        <w:tblPrEx>
          <w:tblCellMar>
            <w:top w:w="0" w:type="dxa"/>
            <w:left w:w="108" w:type="dxa"/>
            <w:bottom w:w="0" w:type="dxa"/>
            <w:right w:w="108" w:type="dxa"/>
          </w:tblCellMar>
        </w:tblPrEx>
        <w:trPr>
          <w:trHeight w:val="510" w:hRule="atLeast"/>
          <w:jc w:val="center"/>
        </w:trPr>
        <w:tc>
          <w:tcPr>
            <w:tcW w:w="21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color w:val="000000"/>
                <w:kern w:val="0"/>
                <w:sz w:val="24"/>
                <w:szCs w:val="24"/>
              </w:rPr>
            </w:pP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在校学生巩固率</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r>
      <w:tr>
        <w:tblPrEx>
          <w:tblCellMar>
            <w:top w:w="0" w:type="dxa"/>
            <w:left w:w="108" w:type="dxa"/>
            <w:bottom w:w="0" w:type="dxa"/>
            <w:right w:w="108" w:type="dxa"/>
          </w:tblCellMar>
        </w:tblPrEx>
        <w:trPr>
          <w:trHeight w:val="510" w:hRule="atLeast"/>
          <w:jc w:val="center"/>
        </w:trPr>
        <w:tc>
          <w:tcPr>
            <w:tcW w:w="21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color w:val="000000"/>
                <w:kern w:val="0"/>
                <w:sz w:val="24"/>
                <w:szCs w:val="24"/>
              </w:rPr>
            </w:pP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在校学生辍学率</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r>
      <w:tr>
        <w:tblPrEx>
          <w:tblCellMar>
            <w:top w:w="0" w:type="dxa"/>
            <w:left w:w="108" w:type="dxa"/>
            <w:bottom w:w="0" w:type="dxa"/>
            <w:right w:w="108" w:type="dxa"/>
          </w:tblCellMar>
        </w:tblPrEx>
        <w:trPr>
          <w:trHeight w:val="510" w:hRule="atLeast"/>
          <w:jc w:val="center"/>
        </w:trPr>
        <w:tc>
          <w:tcPr>
            <w:tcW w:w="21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color w:val="000000"/>
                <w:kern w:val="0"/>
                <w:sz w:val="24"/>
                <w:szCs w:val="24"/>
              </w:rPr>
            </w:pP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统考合格率</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w:t>
            </w:r>
          </w:p>
        </w:tc>
      </w:tr>
      <w:tr>
        <w:tblPrEx>
          <w:tblCellMar>
            <w:top w:w="0" w:type="dxa"/>
            <w:left w:w="108" w:type="dxa"/>
            <w:bottom w:w="0" w:type="dxa"/>
            <w:right w:w="108" w:type="dxa"/>
          </w:tblCellMar>
        </w:tblPrEx>
        <w:trPr>
          <w:trHeight w:val="510" w:hRule="atLeast"/>
          <w:jc w:val="center"/>
        </w:trPr>
        <w:tc>
          <w:tcPr>
            <w:tcW w:w="21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color w:val="000000"/>
                <w:kern w:val="0"/>
                <w:sz w:val="24"/>
                <w:szCs w:val="24"/>
              </w:rPr>
            </w:pP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学生体育合格率</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w:t>
            </w:r>
          </w:p>
        </w:tc>
      </w:tr>
      <w:tr>
        <w:tblPrEx>
          <w:tblCellMar>
            <w:top w:w="0" w:type="dxa"/>
            <w:left w:w="108" w:type="dxa"/>
            <w:bottom w:w="0" w:type="dxa"/>
            <w:right w:w="108" w:type="dxa"/>
          </w:tblCellMar>
        </w:tblPrEx>
        <w:trPr>
          <w:trHeight w:val="690" w:hRule="atLeast"/>
          <w:jc w:val="center"/>
        </w:trPr>
        <w:tc>
          <w:tcPr>
            <w:tcW w:w="21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color w:val="000000"/>
                <w:kern w:val="0"/>
                <w:sz w:val="24"/>
                <w:szCs w:val="24"/>
              </w:rPr>
            </w:pP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劳动技术、科学实验操作考试合格率</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w:t>
            </w:r>
          </w:p>
        </w:tc>
      </w:tr>
      <w:tr>
        <w:tblPrEx>
          <w:tblCellMar>
            <w:top w:w="0" w:type="dxa"/>
            <w:left w:w="108" w:type="dxa"/>
            <w:bottom w:w="0" w:type="dxa"/>
            <w:right w:w="108" w:type="dxa"/>
          </w:tblCellMar>
        </w:tblPrEx>
        <w:trPr>
          <w:trHeight w:val="900" w:hRule="atLeast"/>
          <w:jc w:val="center"/>
        </w:trPr>
        <w:tc>
          <w:tcPr>
            <w:tcW w:w="21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质量指标</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学校综合评估</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全县城镇学校优秀单位</w:t>
            </w:r>
          </w:p>
        </w:tc>
      </w:tr>
      <w:tr>
        <w:tblPrEx>
          <w:tblCellMar>
            <w:top w:w="0" w:type="dxa"/>
            <w:left w:w="108" w:type="dxa"/>
            <w:bottom w:w="0" w:type="dxa"/>
            <w:right w:w="108" w:type="dxa"/>
          </w:tblCellMar>
        </w:tblPrEx>
        <w:trPr>
          <w:trHeight w:val="2160" w:hRule="atLeast"/>
          <w:jc w:val="center"/>
        </w:trPr>
        <w:tc>
          <w:tcPr>
            <w:tcW w:w="2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目标1：效果指标</w:t>
            </w: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社会效益指标</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坚持教育为社会主义现代化建设服务、为人民服务，把立德、树人作为教育的根本任务，全面实施素质教育，培养德智体美全面发展的社会主义建设者和接班人，努力办好人民满意的教育。</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w:t>
            </w:r>
          </w:p>
        </w:tc>
      </w:tr>
      <w:tr>
        <w:tblPrEx>
          <w:tblCellMar>
            <w:top w:w="0" w:type="dxa"/>
            <w:left w:w="108" w:type="dxa"/>
            <w:bottom w:w="0" w:type="dxa"/>
            <w:right w:w="108" w:type="dxa"/>
          </w:tblCellMar>
        </w:tblPrEx>
        <w:trPr>
          <w:trHeight w:val="1530" w:hRule="atLeast"/>
          <w:jc w:val="center"/>
        </w:trPr>
        <w:tc>
          <w:tcPr>
            <w:tcW w:w="21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目标2：产出指标</w:t>
            </w: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数量指标</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教职工、学生教育安全责任事故率</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w:t>
            </w:r>
          </w:p>
        </w:tc>
      </w:tr>
      <w:tr>
        <w:tblPrEx>
          <w:tblCellMar>
            <w:top w:w="0" w:type="dxa"/>
            <w:left w:w="108" w:type="dxa"/>
            <w:bottom w:w="0" w:type="dxa"/>
            <w:right w:w="108" w:type="dxa"/>
          </w:tblCellMar>
        </w:tblPrEx>
        <w:trPr>
          <w:trHeight w:val="735" w:hRule="atLeast"/>
          <w:jc w:val="center"/>
        </w:trPr>
        <w:tc>
          <w:tcPr>
            <w:tcW w:w="21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质量指标</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教职工、学生犯罪率</w:t>
            </w:r>
          </w:p>
        </w:tc>
        <w:tc>
          <w:tcPr>
            <w:tcW w:w="26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w:t>
            </w:r>
          </w:p>
        </w:tc>
      </w:tr>
      <w:tr>
        <w:tblPrEx>
          <w:tblCellMar>
            <w:top w:w="0" w:type="dxa"/>
            <w:left w:w="108" w:type="dxa"/>
            <w:bottom w:w="0" w:type="dxa"/>
            <w:right w:w="108" w:type="dxa"/>
          </w:tblCellMar>
        </w:tblPrEx>
        <w:trPr>
          <w:trHeight w:val="1290" w:hRule="atLeast"/>
          <w:jc w:val="center"/>
        </w:trPr>
        <w:tc>
          <w:tcPr>
            <w:tcW w:w="2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目标2：效果指标</w:t>
            </w: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社会效益指标</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落实安全预防教育，提高师生安全意识，杜绝黄、赌、毒。</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w:t>
            </w:r>
          </w:p>
        </w:tc>
      </w:tr>
    </w:tbl>
    <w:p>
      <w:pPr>
        <w:spacing w:line="520" w:lineRule="exact"/>
        <w:rPr>
          <w:rFonts w:hint="eastAsia" w:ascii="仿宋" w:hAnsi="仿宋" w:eastAsia="仿宋" w:cs="仿宋"/>
          <w:spacing w:val="-2"/>
          <w:sz w:val="24"/>
          <w:szCs w:val="24"/>
        </w:rPr>
      </w:pPr>
    </w:p>
    <w:p>
      <w:pPr>
        <w:numPr>
          <w:ilvl w:val="0"/>
          <w:numId w:val="1"/>
        </w:numPr>
        <w:rPr>
          <w:rFonts w:hint="eastAsia" w:ascii="仿宋" w:hAnsi="仿宋" w:eastAsia="仿宋" w:cs="仿宋"/>
          <w:sz w:val="24"/>
          <w:szCs w:val="24"/>
        </w:rPr>
      </w:pPr>
      <w:r>
        <w:rPr>
          <w:rFonts w:hint="eastAsia" w:ascii="仿宋" w:hAnsi="仿宋" w:eastAsia="仿宋" w:cs="仿宋"/>
          <w:sz w:val="24"/>
          <w:szCs w:val="24"/>
        </w:rPr>
        <w:t>部门预算资金使用情况</w:t>
      </w:r>
    </w:p>
    <w:p>
      <w:pPr>
        <w:spacing w:line="520" w:lineRule="exact"/>
        <w:ind w:firstLine="482" w:firstLineChars="200"/>
        <w:outlineLvl w:val="1"/>
        <w:rPr>
          <w:rFonts w:hint="eastAsia" w:ascii="仿宋" w:hAnsi="仿宋" w:eastAsia="仿宋" w:cs="仿宋"/>
          <w:b/>
          <w:bCs/>
          <w:sz w:val="24"/>
          <w:szCs w:val="24"/>
        </w:rPr>
      </w:pPr>
      <w:bookmarkStart w:id="1" w:name="_Toc24401"/>
      <w:bookmarkStart w:id="2" w:name="_Toc27094"/>
      <w:r>
        <w:rPr>
          <w:rFonts w:hint="eastAsia" w:ascii="仿宋" w:hAnsi="仿宋" w:eastAsia="仿宋" w:cs="仿宋"/>
          <w:b/>
          <w:bCs/>
          <w:sz w:val="24"/>
          <w:szCs w:val="24"/>
        </w:rPr>
        <w:t>（一）</w:t>
      </w:r>
      <w:bookmarkEnd w:id="1"/>
      <w:r>
        <w:rPr>
          <w:rFonts w:hint="eastAsia" w:ascii="仿宋" w:hAnsi="仿宋" w:eastAsia="仿宋" w:cs="仿宋"/>
          <w:b/>
          <w:bCs/>
          <w:sz w:val="24"/>
          <w:szCs w:val="24"/>
        </w:rPr>
        <w:t>预算资金安排落实、总投入等情况分析</w:t>
      </w:r>
    </w:p>
    <w:p>
      <w:pPr>
        <w:spacing w:line="520" w:lineRule="exact"/>
        <w:ind w:firstLine="482" w:firstLineChars="200"/>
        <w:outlineLvl w:val="2"/>
        <w:rPr>
          <w:rFonts w:hint="eastAsia" w:ascii="仿宋" w:hAnsi="仿宋" w:eastAsia="仿宋" w:cs="仿宋"/>
          <w:b/>
          <w:bCs/>
          <w:sz w:val="24"/>
          <w:szCs w:val="24"/>
        </w:rPr>
      </w:pPr>
      <w:bookmarkStart w:id="3" w:name="_Toc26126"/>
      <w:r>
        <w:rPr>
          <w:rFonts w:hint="eastAsia" w:ascii="仿宋" w:hAnsi="仿宋" w:eastAsia="仿宋" w:cs="仿宋"/>
          <w:b/>
          <w:bCs/>
          <w:sz w:val="24"/>
          <w:szCs w:val="24"/>
        </w:rPr>
        <w:t>1、</w:t>
      </w:r>
      <w:bookmarkEnd w:id="2"/>
      <w:bookmarkEnd w:id="3"/>
      <w:r>
        <w:rPr>
          <w:rFonts w:hint="eastAsia" w:ascii="仿宋" w:hAnsi="仿宋" w:eastAsia="仿宋" w:cs="仿宋"/>
          <w:b/>
          <w:bCs/>
          <w:sz w:val="24"/>
          <w:szCs w:val="24"/>
        </w:rPr>
        <w:t>年初预算收支数据表</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根据年初部门预算编制，本单位</w:t>
      </w:r>
      <w:r>
        <w:rPr>
          <w:rFonts w:hint="eastAsia" w:ascii="仿宋" w:hAnsi="仿宋" w:eastAsia="仿宋" w:cs="仿宋"/>
          <w:sz w:val="24"/>
          <w:szCs w:val="24"/>
          <w:lang w:val="en-US" w:eastAsia="zh-CN"/>
        </w:rPr>
        <w:t>2023</w:t>
      </w:r>
      <w:r>
        <w:rPr>
          <w:rFonts w:hint="eastAsia" w:ascii="仿宋" w:hAnsi="仿宋" w:eastAsia="仿宋" w:cs="仿宋"/>
          <w:sz w:val="24"/>
          <w:szCs w:val="24"/>
        </w:rPr>
        <w:t>年年初预算资金安排情况如下：</w:t>
      </w:r>
    </w:p>
    <w:tbl>
      <w:tblPr>
        <w:tblStyle w:val="7"/>
        <w:tblW w:w="9380" w:type="dxa"/>
        <w:jc w:val="center"/>
        <w:tblLayout w:type="autofit"/>
        <w:tblCellMar>
          <w:top w:w="0" w:type="dxa"/>
          <w:left w:w="108" w:type="dxa"/>
          <w:bottom w:w="0" w:type="dxa"/>
          <w:right w:w="108" w:type="dxa"/>
        </w:tblCellMar>
      </w:tblPr>
      <w:tblGrid>
        <w:gridCol w:w="2500"/>
        <w:gridCol w:w="2040"/>
        <w:gridCol w:w="2680"/>
        <w:gridCol w:w="2160"/>
      </w:tblGrid>
      <w:tr>
        <w:tblPrEx>
          <w:tblCellMar>
            <w:top w:w="0" w:type="dxa"/>
            <w:left w:w="108" w:type="dxa"/>
            <w:bottom w:w="0" w:type="dxa"/>
            <w:right w:w="108" w:type="dxa"/>
          </w:tblCellMar>
        </w:tblPrEx>
        <w:trPr>
          <w:trHeight w:val="300" w:hRule="atLeast"/>
          <w:jc w:val="center"/>
        </w:trPr>
        <w:tc>
          <w:tcPr>
            <w:tcW w:w="9380" w:type="dxa"/>
            <w:gridSpan w:val="4"/>
            <w:tcBorders>
              <w:top w:val="nil"/>
              <w:left w:val="nil"/>
              <w:bottom w:val="single" w:color="auto" w:sz="8" w:space="0"/>
              <w:right w:val="nil"/>
            </w:tcBorders>
            <w:shd w:val="clear" w:color="auto" w:fill="auto"/>
            <w:vAlign w:val="center"/>
          </w:tcPr>
          <w:p>
            <w:pPr>
              <w:widowControl/>
              <w:jc w:val="righ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单位：元</w:t>
            </w:r>
          </w:p>
        </w:tc>
      </w:tr>
      <w:tr>
        <w:tblPrEx>
          <w:tblCellMar>
            <w:top w:w="0" w:type="dxa"/>
            <w:left w:w="108" w:type="dxa"/>
            <w:bottom w:w="0" w:type="dxa"/>
            <w:right w:w="108" w:type="dxa"/>
          </w:tblCellMar>
        </w:tblPrEx>
        <w:trPr>
          <w:trHeight w:val="390" w:hRule="atLeast"/>
          <w:jc w:val="center"/>
        </w:trPr>
        <w:tc>
          <w:tcPr>
            <w:tcW w:w="454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年初预算收入情况</w:t>
            </w:r>
          </w:p>
        </w:tc>
        <w:tc>
          <w:tcPr>
            <w:tcW w:w="48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年初预算支出情况</w:t>
            </w:r>
          </w:p>
        </w:tc>
      </w:tr>
      <w:tr>
        <w:tblPrEx>
          <w:tblCellMar>
            <w:top w:w="0" w:type="dxa"/>
            <w:left w:w="108" w:type="dxa"/>
            <w:bottom w:w="0" w:type="dxa"/>
            <w:right w:w="108" w:type="dxa"/>
          </w:tblCellMar>
        </w:tblPrEx>
        <w:trPr>
          <w:trHeight w:val="330" w:hRule="atLeast"/>
          <w:jc w:val="center"/>
        </w:trPr>
        <w:tc>
          <w:tcPr>
            <w:tcW w:w="2500" w:type="dxa"/>
            <w:tcBorders>
              <w:top w:val="nil"/>
              <w:left w:val="single" w:color="auto" w:sz="8" w:space="0"/>
              <w:bottom w:val="single" w:color="auto" w:sz="8" w:space="0"/>
              <w:right w:val="single" w:color="auto" w:sz="8"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（一）、年初预算合计</w:t>
            </w:r>
          </w:p>
        </w:tc>
        <w:tc>
          <w:tcPr>
            <w:tcW w:w="2040" w:type="dxa"/>
            <w:tcBorders>
              <w:top w:val="nil"/>
              <w:left w:val="nil"/>
              <w:bottom w:val="single" w:color="auto" w:sz="8" w:space="0"/>
              <w:right w:val="nil"/>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28917864.00</w:t>
            </w:r>
          </w:p>
        </w:tc>
        <w:tc>
          <w:tcPr>
            <w:tcW w:w="2680" w:type="dxa"/>
            <w:tcBorders>
              <w:top w:val="nil"/>
              <w:left w:val="single" w:color="auto" w:sz="8" w:space="0"/>
              <w:bottom w:val="single" w:color="auto" w:sz="8" w:space="0"/>
              <w:right w:val="single" w:color="auto" w:sz="8"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（一）、年初预算支出合计</w:t>
            </w:r>
          </w:p>
        </w:tc>
        <w:tc>
          <w:tcPr>
            <w:tcW w:w="216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28917864.00</w:t>
            </w:r>
          </w:p>
        </w:tc>
      </w:tr>
      <w:tr>
        <w:tblPrEx>
          <w:tblCellMar>
            <w:top w:w="0" w:type="dxa"/>
            <w:left w:w="108" w:type="dxa"/>
            <w:bottom w:w="0" w:type="dxa"/>
            <w:right w:w="108" w:type="dxa"/>
          </w:tblCellMar>
        </w:tblPrEx>
        <w:trPr>
          <w:trHeight w:val="330" w:hRule="atLeast"/>
          <w:jc w:val="center"/>
        </w:trPr>
        <w:tc>
          <w:tcPr>
            <w:tcW w:w="2500" w:type="dxa"/>
            <w:tcBorders>
              <w:top w:val="nil"/>
              <w:left w:val="single" w:color="auto" w:sz="8" w:space="0"/>
              <w:bottom w:val="single" w:color="auto" w:sz="8" w:space="0"/>
              <w:right w:val="single" w:color="auto" w:sz="8"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1、部门预算</w:t>
            </w:r>
          </w:p>
        </w:tc>
        <w:tc>
          <w:tcPr>
            <w:tcW w:w="2040" w:type="dxa"/>
            <w:tcBorders>
              <w:top w:val="nil"/>
              <w:left w:val="nil"/>
              <w:bottom w:val="single" w:color="auto" w:sz="8" w:space="0"/>
              <w:right w:val="nil"/>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26817864.00</w:t>
            </w:r>
          </w:p>
        </w:tc>
        <w:tc>
          <w:tcPr>
            <w:tcW w:w="2680" w:type="dxa"/>
            <w:tcBorders>
              <w:top w:val="nil"/>
              <w:left w:val="single" w:color="auto" w:sz="8" w:space="0"/>
              <w:bottom w:val="single" w:color="auto" w:sz="8" w:space="0"/>
              <w:right w:val="single" w:color="auto" w:sz="8"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（二）、基本支出</w:t>
            </w:r>
          </w:p>
        </w:tc>
        <w:tc>
          <w:tcPr>
            <w:tcW w:w="216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26817864.00</w:t>
            </w:r>
          </w:p>
        </w:tc>
      </w:tr>
      <w:tr>
        <w:tblPrEx>
          <w:tblCellMar>
            <w:top w:w="0" w:type="dxa"/>
            <w:left w:w="108" w:type="dxa"/>
            <w:bottom w:w="0" w:type="dxa"/>
            <w:right w:w="108" w:type="dxa"/>
          </w:tblCellMar>
        </w:tblPrEx>
        <w:trPr>
          <w:trHeight w:val="330" w:hRule="atLeast"/>
          <w:jc w:val="center"/>
        </w:trPr>
        <w:tc>
          <w:tcPr>
            <w:tcW w:w="2500" w:type="dxa"/>
            <w:tcBorders>
              <w:top w:val="nil"/>
              <w:left w:val="single" w:color="auto" w:sz="8" w:space="0"/>
              <w:bottom w:val="single" w:color="auto" w:sz="8" w:space="0"/>
              <w:right w:val="single" w:color="auto" w:sz="8"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1.1一般预算拨款</w:t>
            </w:r>
          </w:p>
        </w:tc>
        <w:tc>
          <w:tcPr>
            <w:tcW w:w="2040" w:type="dxa"/>
            <w:tcBorders>
              <w:top w:val="nil"/>
              <w:left w:val="nil"/>
              <w:bottom w:val="single" w:color="auto" w:sz="8" w:space="0"/>
              <w:right w:val="nil"/>
            </w:tcBorders>
            <w:shd w:val="clear" w:color="auto" w:fill="auto"/>
            <w:vAlign w:val="center"/>
          </w:tcPr>
          <w:p>
            <w:pPr>
              <w:widowControl/>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rPr>
              <w:t>26817864.00</w:t>
            </w:r>
          </w:p>
        </w:tc>
        <w:tc>
          <w:tcPr>
            <w:tcW w:w="2680" w:type="dxa"/>
            <w:tcBorders>
              <w:top w:val="nil"/>
              <w:left w:val="single" w:color="auto" w:sz="8" w:space="0"/>
              <w:bottom w:val="single" w:color="auto" w:sz="8" w:space="0"/>
              <w:right w:val="single" w:color="auto" w:sz="8"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1、工资福利支出</w:t>
            </w:r>
          </w:p>
        </w:tc>
        <w:tc>
          <w:tcPr>
            <w:tcW w:w="216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26248664.00</w:t>
            </w:r>
          </w:p>
        </w:tc>
      </w:tr>
      <w:tr>
        <w:tblPrEx>
          <w:tblCellMar>
            <w:top w:w="0" w:type="dxa"/>
            <w:left w:w="108" w:type="dxa"/>
            <w:bottom w:w="0" w:type="dxa"/>
            <w:right w:w="108" w:type="dxa"/>
          </w:tblCellMar>
        </w:tblPrEx>
        <w:trPr>
          <w:trHeight w:val="330" w:hRule="atLeast"/>
          <w:jc w:val="center"/>
        </w:trPr>
        <w:tc>
          <w:tcPr>
            <w:tcW w:w="2500" w:type="dxa"/>
            <w:tcBorders>
              <w:top w:val="nil"/>
              <w:left w:val="single" w:color="auto" w:sz="8" w:space="0"/>
              <w:bottom w:val="single" w:color="auto" w:sz="8" w:space="0"/>
              <w:right w:val="single" w:color="auto" w:sz="8"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1.1.1预算拨款（补助）</w:t>
            </w:r>
          </w:p>
        </w:tc>
        <w:tc>
          <w:tcPr>
            <w:tcW w:w="2040" w:type="dxa"/>
            <w:tcBorders>
              <w:top w:val="nil"/>
              <w:left w:val="nil"/>
              <w:bottom w:val="single" w:color="auto" w:sz="8" w:space="0"/>
              <w:right w:val="nil"/>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26507864.00</w:t>
            </w:r>
          </w:p>
        </w:tc>
        <w:tc>
          <w:tcPr>
            <w:tcW w:w="2680" w:type="dxa"/>
            <w:tcBorders>
              <w:top w:val="nil"/>
              <w:left w:val="single" w:color="auto" w:sz="8" w:space="0"/>
              <w:bottom w:val="single" w:color="auto" w:sz="8" w:space="0"/>
              <w:right w:val="single" w:color="auto" w:sz="8"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2、商品和服务支出</w:t>
            </w:r>
          </w:p>
        </w:tc>
        <w:tc>
          <w:tcPr>
            <w:tcW w:w="216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310000.00</w:t>
            </w:r>
          </w:p>
        </w:tc>
      </w:tr>
      <w:tr>
        <w:tblPrEx>
          <w:tblCellMar>
            <w:top w:w="0" w:type="dxa"/>
            <w:left w:w="108" w:type="dxa"/>
            <w:bottom w:w="0" w:type="dxa"/>
            <w:right w:w="108" w:type="dxa"/>
          </w:tblCellMar>
        </w:tblPrEx>
        <w:trPr>
          <w:trHeight w:val="330" w:hRule="atLeast"/>
          <w:jc w:val="center"/>
        </w:trPr>
        <w:tc>
          <w:tcPr>
            <w:tcW w:w="2500" w:type="dxa"/>
            <w:tcBorders>
              <w:top w:val="nil"/>
              <w:left w:val="single" w:color="auto" w:sz="8" w:space="0"/>
              <w:bottom w:val="single" w:color="auto" w:sz="8" w:space="0"/>
              <w:right w:val="single" w:color="auto" w:sz="8"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1.1.2县级项目拨款</w:t>
            </w:r>
          </w:p>
        </w:tc>
        <w:tc>
          <w:tcPr>
            <w:tcW w:w="2040" w:type="dxa"/>
            <w:tcBorders>
              <w:top w:val="nil"/>
              <w:left w:val="nil"/>
              <w:bottom w:val="single" w:color="auto" w:sz="8" w:space="0"/>
              <w:right w:val="nil"/>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0.00</w:t>
            </w:r>
          </w:p>
        </w:tc>
        <w:tc>
          <w:tcPr>
            <w:tcW w:w="2680" w:type="dxa"/>
            <w:tcBorders>
              <w:top w:val="nil"/>
              <w:left w:val="single" w:color="auto" w:sz="8" w:space="0"/>
              <w:bottom w:val="single" w:color="auto" w:sz="8" w:space="0"/>
              <w:right w:val="single" w:color="auto" w:sz="8"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3、对个人和家庭的补助</w:t>
            </w:r>
          </w:p>
        </w:tc>
        <w:tc>
          <w:tcPr>
            <w:tcW w:w="216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259200</w:t>
            </w:r>
            <w:r>
              <w:rPr>
                <w:rFonts w:hint="eastAsia" w:ascii="仿宋" w:hAnsi="仿宋" w:eastAsia="仿宋" w:cs="仿宋"/>
                <w:color w:val="000000"/>
                <w:kern w:val="0"/>
                <w:sz w:val="24"/>
                <w:szCs w:val="24"/>
                <w:lang w:val="en-US" w:eastAsia="zh-CN"/>
              </w:rPr>
              <w:t>.00</w:t>
            </w:r>
          </w:p>
        </w:tc>
      </w:tr>
      <w:tr>
        <w:tblPrEx>
          <w:tblCellMar>
            <w:top w:w="0" w:type="dxa"/>
            <w:left w:w="108" w:type="dxa"/>
            <w:bottom w:w="0" w:type="dxa"/>
            <w:right w:w="108" w:type="dxa"/>
          </w:tblCellMar>
        </w:tblPrEx>
        <w:trPr>
          <w:trHeight w:val="330" w:hRule="atLeast"/>
          <w:jc w:val="center"/>
        </w:trPr>
        <w:tc>
          <w:tcPr>
            <w:tcW w:w="2500" w:type="dxa"/>
            <w:tcBorders>
              <w:top w:val="nil"/>
              <w:left w:val="single" w:color="auto" w:sz="8" w:space="0"/>
              <w:bottom w:val="single" w:color="auto" w:sz="8" w:space="0"/>
              <w:right w:val="single" w:color="auto" w:sz="8"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1.1.3非税收入拨款</w:t>
            </w:r>
          </w:p>
        </w:tc>
        <w:tc>
          <w:tcPr>
            <w:tcW w:w="2040" w:type="dxa"/>
            <w:tcBorders>
              <w:top w:val="nil"/>
              <w:left w:val="nil"/>
              <w:bottom w:val="single" w:color="auto" w:sz="8" w:space="0"/>
              <w:right w:val="nil"/>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310000.00</w:t>
            </w:r>
          </w:p>
        </w:tc>
        <w:tc>
          <w:tcPr>
            <w:tcW w:w="2680" w:type="dxa"/>
            <w:tcBorders>
              <w:top w:val="nil"/>
              <w:left w:val="single" w:color="auto" w:sz="8" w:space="0"/>
              <w:bottom w:val="single" w:color="auto" w:sz="8" w:space="0"/>
              <w:right w:val="single" w:color="auto" w:sz="8"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4、资本性支出</w:t>
            </w:r>
          </w:p>
        </w:tc>
        <w:tc>
          <w:tcPr>
            <w:tcW w:w="216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0.00</w:t>
            </w:r>
          </w:p>
        </w:tc>
      </w:tr>
      <w:tr>
        <w:tblPrEx>
          <w:tblCellMar>
            <w:top w:w="0" w:type="dxa"/>
            <w:left w:w="108" w:type="dxa"/>
            <w:bottom w:w="0" w:type="dxa"/>
            <w:right w:w="108" w:type="dxa"/>
          </w:tblCellMar>
        </w:tblPrEx>
        <w:trPr>
          <w:trHeight w:val="330" w:hRule="atLeast"/>
          <w:jc w:val="center"/>
        </w:trPr>
        <w:tc>
          <w:tcPr>
            <w:tcW w:w="2500" w:type="dxa"/>
            <w:tcBorders>
              <w:top w:val="nil"/>
              <w:left w:val="single" w:color="auto" w:sz="8" w:space="0"/>
              <w:bottom w:val="single" w:color="auto" w:sz="8" w:space="0"/>
              <w:right w:val="single" w:color="auto" w:sz="8"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1.1.4行政事业性收费拨款</w:t>
            </w:r>
          </w:p>
        </w:tc>
        <w:tc>
          <w:tcPr>
            <w:tcW w:w="2040" w:type="dxa"/>
            <w:tcBorders>
              <w:top w:val="nil"/>
              <w:left w:val="nil"/>
              <w:bottom w:val="single" w:color="auto" w:sz="8" w:space="0"/>
              <w:right w:val="nil"/>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0.00</w:t>
            </w:r>
          </w:p>
        </w:tc>
        <w:tc>
          <w:tcPr>
            <w:tcW w:w="2680" w:type="dxa"/>
            <w:tcBorders>
              <w:top w:val="nil"/>
              <w:left w:val="single" w:color="auto" w:sz="8" w:space="0"/>
              <w:bottom w:val="single" w:color="auto" w:sz="8" w:space="0"/>
              <w:right w:val="single" w:color="auto" w:sz="8"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（三）、项目支出</w:t>
            </w:r>
          </w:p>
        </w:tc>
        <w:tc>
          <w:tcPr>
            <w:tcW w:w="216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2100000.00</w:t>
            </w:r>
          </w:p>
        </w:tc>
      </w:tr>
      <w:tr>
        <w:tblPrEx>
          <w:tblCellMar>
            <w:top w:w="0" w:type="dxa"/>
            <w:left w:w="108" w:type="dxa"/>
            <w:bottom w:w="0" w:type="dxa"/>
            <w:right w:w="108" w:type="dxa"/>
          </w:tblCellMar>
        </w:tblPrEx>
        <w:trPr>
          <w:trHeight w:val="330" w:hRule="atLeast"/>
          <w:jc w:val="center"/>
        </w:trPr>
        <w:tc>
          <w:tcPr>
            <w:tcW w:w="2500" w:type="dxa"/>
            <w:tcBorders>
              <w:top w:val="nil"/>
              <w:left w:val="single" w:color="auto" w:sz="8" w:space="0"/>
              <w:bottom w:val="single" w:color="auto" w:sz="8" w:space="0"/>
              <w:right w:val="single" w:color="auto" w:sz="8"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2、财政专户管理的非税拨款</w:t>
            </w:r>
          </w:p>
        </w:tc>
        <w:tc>
          <w:tcPr>
            <w:tcW w:w="2040" w:type="dxa"/>
            <w:tcBorders>
              <w:top w:val="nil"/>
              <w:left w:val="nil"/>
              <w:bottom w:val="single" w:color="auto" w:sz="8" w:space="0"/>
              <w:right w:val="nil"/>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2100000.00</w:t>
            </w:r>
          </w:p>
        </w:tc>
        <w:tc>
          <w:tcPr>
            <w:tcW w:w="2680" w:type="dxa"/>
            <w:tcBorders>
              <w:top w:val="nil"/>
              <w:left w:val="single" w:color="auto" w:sz="8" w:space="0"/>
              <w:bottom w:val="single" w:color="auto" w:sz="8" w:space="0"/>
              <w:right w:val="single" w:color="auto" w:sz="8"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1、资本性支出</w:t>
            </w:r>
          </w:p>
        </w:tc>
        <w:tc>
          <w:tcPr>
            <w:tcW w:w="216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0.00</w:t>
            </w:r>
          </w:p>
        </w:tc>
      </w:tr>
      <w:tr>
        <w:tblPrEx>
          <w:tblCellMar>
            <w:top w:w="0" w:type="dxa"/>
            <w:left w:w="108" w:type="dxa"/>
            <w:bottom w:w="0" w:type="dxa"/>
            <w:right w:w="108" w:type="dxa"/>
          </w:tblCellMar>
        </w:tblPrEx>
        <w:trPr>
          <w:trHeight w:val="510" w:hRule="atLeast"/>
          <w:jc w:val="center"/>
        </w:trPr>
        <w:tc>
          <w:tcPr>
            <w:tcW w:w="2500" w:type="dxa"/>
            <w:tcBorders>
              <w:top w:val="nil"/>
              <w:left w:val="single" w:color="auto" w:sz="8" w:space="0"/>
              <w:bottom w:val="single" w:color="auto" w:sz="8" w:space="0"/>
              <w:right w:val="single" w:color="auto" w:sz="8"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     行政事业性收费拨款（专户）</w:t>
            </w:r>
          </w:p>
        </w:tc>
        <w:tc>
          <w:tcPr>
            <w:tcW w:w="2040" w:type="dxa"/>
            <w:tcBorders>
              <w:top w:val="nil"/>
              <w:left w:val="nil"/>
              <w:bottom w:val="single" w:color="auto" w:sz="8" w:space="0"/>
              <w:right w:val="nil"/>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2100000.00</w:t>
            </w:r>
          </w:p>
        </w:tc>
        <w:tc>
          <w:tcPr>
            <w:tcW w:w="2680" w:type="dxa"/>
            <w:tcBorders>
              <w:top w:val="nil"/>
              <w:left w:val="single" w:color="auto" w:sz="8" w:space="0"/>
              <w:bottom w:val="single" w:color="auto" w:sz="8" w:space="0"/>
              <w:right w:val="single" w:color="auto" w:sz="8"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2、商品和服务支出</w:t>
            </w:r>
          </w:p>
        </w:tc>
        <w:tc>
          <w:tcPr>
            <w:tcW w:w="216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2100000.00</w:t>
            </w:r>
          </w:p>
        </w:tc>
      </w:tr>
    </w:tbl>
    <w:p>
      <w:pPr>
        <w:spacing w:line="520" w:lineRule="exact"/>
        <w:ind w:firstLine="482" w:firstLineChars="200"/>
        <w:outlineLvl w:val="2"/>
        <w:rPr>
          <w:rFonts w:hint="eastAsia" w:ascii="仿宋" w:hAnsi="仿宋" w:eastAsia="仿宋" w:cs="仿宋"/>
          <w:b/>
          <w:bCs/>
          <w:sz w:val="24"/>
          <w:szCs w:val="24"/>
        </w:rPr>
      </w:pPr>
      <w:r>
        <w:rPr>
          <w:rFonts w:hint="eastAsia" w:ascii="仿宋" w:hAnsi="仿宋" w:eastAsia="仿宋" w:cs="仿宋"/>
          <w:b/>
          <w:bCs/>
          <w:sz w:val="24"/>
          <w:szCs w:val="24"/>
        </w:rPr>
        <w:t>2、年度专项资金收支情况</w:t>
      </w:r>
    </w:p>
    <w:p>
      <w:pPr>
        <w:spacing w:line="520" w:lineRule="exact"/>
        <w:ind w:firstLine="480" w:firstLineChars="200"/>
        <w:outlineLvl w:val="2"/>
        <w:rPr>
          <w:rFonts w:hint="eastAsia" w:ascii="仿宋" w:hAnsi="仿宋" w:eastAsia="仿宋" w:cs="仿宋"/>
          <w:bCs/>
          <w:sz w:val="24"/>
          <w:szCs w:val="24"/>
        </w:rPr>
      </w:pPr>
      <w:r>
        <w:rPr>
          <w:rFonts w:hint="eastAsia" w:ascii="仿宋" w:hAnsi="仿宋" w:eastAsia="仿宋" w:cs="仿宋"/>
          <w:bCs/>
          <w:sz w:val="24"/>
          <w:szCs w:val="24"/>
        </w:rPr>
        <w:t>年度内共收到</w:t>
      </w:r>
      <w:r>
        <w:rPr>
          <w:rFonts w:hint="eastAsia" w:ascii="仿宋" w:hAnsi="仿宋" w:eastAsia="仿宋" w:cs="仿宋"/>
          <w:bCs/>
          <w:sz w:val="24"/>
          <w:szCs w:val="24"/>
          <w:lang w:val="en-US" w:eastAsia="zh-CN"/>
        </w:rPr>
        <w:t>3</w:t>
      </w:r>
      <w:r>
        <w:rPr>
          <w:rFonts w:hint="eastAsia" w:ascii="仿宋" w:hAnsi="仿宋" w:eastAsia="仿宋" w:cs="仿宋"/>
          <w:bCs/>
          <w:sz w:val="24"/>
          <w:szCs w:val="24"/>
        </w:rPr>
        <w:t>项上级专项资金，</w:t>
      </w:r>
      <w:r>
        <w:rPr>
          <w:rFonts w:hint="eastAsia" w:ascii="仿宋" w:hAnsi="仿宋" w:eastAsia="仿宋" w:cs="仿宋"/>
          <w:bCs/>
          <w:sz w:val="24"/>
          <w:szCs w:val="24"/>
          <w:lang w:eastAsia="zh-CN"/>
        </w:rPr>
        <w:t>小规模农村学校建设</w:t>
      </w:r>
      <w:r>
        <w:rPr>
          <w:rFonts w:hint="eastAsia" w:ascii="仿宋" w:hAnsi="仿宋" w:eastAsia="仿宋" w:cs="仿宋"/>
          <w:bCs/>
          <w:sz w:val="24"/>
          <w:szCs w:val="24"/>
          <w:lang w:val="en-US" w:eastAsia="zh-CN"/>
        </w:rPr>
        <w:t>80000元</w:t>
      </w:r>
      <w:r>
        <w:rPr>
          <w:rFonts w:hint="eastAsia" w:ascii="仿宋" w:hAnsi="仿宋" w:eastAsia="仿宋" w:cs="仿宋"/>
          <w:bCs/>
          <w:sz w:val="24"/>
          <w:szCs w:val="24"/>
        </w:rPr>
        <w:t>、</w:t>
      </w:r>
      <w:r>
        <w:rPr>
          <w:rFonts w:hint="eastAsia" w:ascii="仿宋" w:hAnsi="仿宋" w:eastAsia="仿宋" w:cs="仿宋"/>
          <w:bCs/>
          <w:sz w:val="24"/>
          <w:szCs w:val="24"/>
          <w:lang w:eastAsia="zh-CN"/>
        </w:rPr>
        <w:t>义务教育薄改与能力提升</w:t>
      </w:r>
      <w:r>
        <w:rPr>
          <w:rFonts w:hint="eastAsia" w:ascii="仿宋" w:hAnsi="仿宋" w:eastAsia="仿宋" w:cs="仿宋"/>
          <w:bCs/>
          <w:sz w:val="24"/>
          <w:szCs w:val="24"/>
          <w:lang w:val="en-US" w:eastAsia="zh-CN"/>
        </w:rPr>
        <w:t>1118341元、民办幼儿园校车奖补29000元，</w:t>
      </w:r>
      <w:r>
        <w:rPr>
          <w:rFonts w:hint="eastAsia" w:ascii="仿宋" w:hAnsi="仿宋" w:eastAsia="仿宋" w:cs="仿宋"/>
          <w:bCs/>
          <w:sz w:val="24"/>
          <w:szCs w:val="24"/>
        </w:rPr>
        <w:t>年度内全部支出，无结余。</w:t>
      </w:r>
    </w:p>
    <w:p>
      <w:pPr>
        <w:spacing w:line="520" w:lineRule="exact"/>
        <w:ind w:firstLine="472" w:firstLineChars="196"/>
        <w:outlineLvl w:val="2"/>
        <w:rPr>
          <w:rFonts w:hint="eastAsia" w:ascii="仿宋" w:hAnsi="仿宋" w:eastAsia="仿宋" w:cs="仿宋"/>
          <w:b/>
          <w:bCs/>
          <w:sz w:val="24"/>
          <w:szCs w:val="24"/>
        </w:rPr>
      </w:pPr>
      <w:r>
        <w:rPr>
          <w:rFonts w:hint="eastAsia" w:ascii="仿宋" w:hAnsi="仿宋" w:eastAsia="仿宋" w:cs="仿宋"/>
          <w:b/>
          <w:bCs/>
          <w:sz w:val="24"/>
          <w:szCs w:val="24"/>
        </w:rPr>
        <w:t>3、年度预算收入支出决算及结余情况</w:t>
      </w:r>
    </w:p>
    <w:p>
      <w:pPr>
        <w:spacing w:line="520" w:lineRule="exact"/>
        <w:ind w:firstLine="480" w:firstLineChars="200"/>
        <w:outlineLvl w:val="2"/>
        <w:rPr>
          <w:rFonts w:hint="eastAsia" w:ascii="仿宋" w:hAnsi="仿宋" w:eastAsia="仿宋" w:cs="仿宋"/>
          <w:kern w:val="0"/>
          <w:sz w:val="24"/>
          <w:szCs w:val="24"/>
        </w:rPr>
      </w:pPr>
      <w:r>
        <w:rPr>
          <w:rFonts w:hint="eastAsia" w:ascii="仿宋" w:hAnsi="仿宋" w:eastAsia="仿宋" w:cs="仿宋"/>
          <w:bCs/>
          <w:sz w:val="24"/>
          <w:szCs w:val="24"/>
        </w:rPr>
        <w:t>本单位上年度结转结余</w:t>
      </w:r>
      <w:r>
        <w:rPr>
          <w:rFonts w:hint="eastAsia" w:ascii="仿宋" w:hAnsi="仿宋" w:eastAsia="仿宋" w:cs="仿宋"/>
          <w:bCs/>
          <w:sz w:val="24"/>
          <w:szCs w:val="24"/>
          <w:lang w:val="en-US" w:eastAsia="zh-CN"/>
        </w:rPr>
        <w:t>0</w:t>
      </w:r>
      <w:r>
        <w:rPr>
          <w:rFonts w:hint="eastAsia" w:ascii="仿宋" w:hAnsi="仿宋" w:eastAsia="仿宋" w:cs="仿宋"/>
          <w:bCs/>
          <w:sz w:val="24"/>
          <w:szCs w:val="24"/>
        </w:rPr>
        <w:t>元，2</w:t>
      </w:r>
      <w:r>
        <w:rPr>
          <w:rFonts w:hint="eastAsia" w:ascii="仿宋" w:hAnsi="仿宋" w:eastAsia="仿宋" w:cs="仿宋"/>
          <w:bCs/>
          <w:sz w:val="24"/>
          <w:szCs w:val="24"/>
          <w:lang w:val="en-US" w:eastAsia="zh-CN"/>
        </w:rPr>
        <w:t>023</w:t>
      </w:r>
      <w:r>
        <w:rPr>
          <w:rFonts w:hint="eastAsia" w:ascii="仿宋" w:hAnsi="仿宋" w:eastAsia="仿宋" w:cs="仿宋"/>
          <w:bCs/>
          <w:sz w:val="24"/>
          <w:szCs w:val="24"/>
        </w:rPr>
        <w:t>年度收到预算收入</w:t>
      </w:r>
      <w:r>
        <w:rPr>
          <w:rFonts w:hint="eastAsia" w:ascii="仿宋" w:hAnsi="仿宋" w:eastAsia="仿宋" w:cs="仿宋"/>
          <w:kern w:val="0"/>
          <w:sz w:val="24"/>
          <w:szCs w:val="24"/>
          <w:lang w:val="en-US" w:eastAsia="zh-CN"/>
        </w:rPr>
        <w:t>40054292.67</w:t>
      </w:r>
      <w:r>
        <w:rPr>
          <w:rFonts w:hint="eastAsia" w:ascii="仿宋" w:hAnsi="仿宋" w:eastAsia="仿宋" w:cs="仿宋"/>
          <w:kern w:val="0"/>
          <w:sz w:val="24"/>
          <w:szCs w:val="24"/>
        </w:rPr>
        <w:t>元（其中财政拨款收入35471508.67元，事业收入2142650</w:t>
      </w:r>
      <w:r>
        <w:rPr>
          <w:rFonts w:hint="eastAsia" w:ascii="仿宋" w:hAnsi="仿宋" w:eastAsia="仿宋" w:cs="仿宋"/>
          <w:kern w:val="0"/>
          <w:sz w:val="24"/>
          <w:szCs w:val="24"/>
          <w:lang w:val="en-US" w:eastAsia="zh-CN"/>
        </w:rPr>
        <w:t>.00</w:t>
      </w:r>
      <w:r>
        <w:rPr>
          <w:rFonts w:hint="eastAsia" w:ascii="仿宋" w:hAnsi="仿宋" w:eastAsia="仿宋" w:cs="仿宋"/>
          <w:kern w:val="0"/>
          <w:sz w:val="24"/>
          <w:szCs w:val="24"/>
        </w:rPr>
        <w:t>元</w:t>
      </w:r>
      <w:r>
        <w:rPr>
          <w:rFonts w:hint="eastAsia" w:ascii="仿宋" w:hAnsi="仿宋" w:eastAsia="仿宋" w:cs="仿宋"/>
          <w:kern w:val="0"/>
          <w:sz w:val="24"/>
          <w:szCs w:val="24"/>
          <w:lang w:eastAsia="zh-CN"/>
        </w:rPr>
        <w:t>，其他收入（课后服务费）2440134</w:t>
      </w:r>
      <w:r>
        <w:rPr>
          <w:rFonts w:hint="eastAsia" w:ascii="仿宋" w:hAnsi="仿宋" w:eastAsia="仿宋" w:cs="仿宋"/>
          <w:kern w:val="0"/>
          <w:sz w:val="24"/>
          <w:szCs w:val="24"/>
          <w:lang w:val="en-US" w:eastAsia="zh-CN"/>
        </w:rPr>
        <w:t>.00元</w:t>
      </w:r>
      <w:r>
        <w:rPr>
          <w:rFonts w:hint="eastAsia" w:ascii="仿宋" w:hAnsi="仿宋" w:eastAsia="仿宋" w:cs="仿宋"/>
          <w:kern w:val="0"/>
          <w:sz w:val="24"/>
          <w:szCs w:val="24"/>
        </w:rPr>
        <w:t>），支出决算金额合计</w:t>
      </w:r>
      <w:r>
        <w:rPr>
          <w:rFonts w:hint="eastAsia" w:ascii="仿宋" w:hAnsi="仿宋" w:eastAsia="仿宋" w:cs="仿宋"/>
          <w:kern w:val="0"/>
          <w:sz w:val="24"/>
          <w:szCs w:val="24"/>
          <w:lang w:val="en-US" w:eastAsia="zh-CN"/>
        </w:rPr>
        <w:t>40054292.67</w:t>
      </w:r>
      <w:r>
        <w:rPr>
          <w:rFonts w:hint="eastAsia" w:ascii="仿宋" w:hAnsi="仿宋" w:eastAsia="仿宋" w:cs="仿宋"/>
          <w:bCs/>
          <w:sz w:val="24"/>
          <w:szCs w:val="24"/>
        </w:rPr>
        <w:t>元，年末结转结余</w:t>
      </w:r>
      <w:r>
        <w:rPr>
          <w:rFonts w:hint="eastAsia" w:ascii="仿宋" w:hAnsi="仿宋" w:eastAsia="仿宋" w:cs="仿宋"/>
          <w:bCs/>
          <w:sz w:val="24"/>
          <w:szCs w:val="24"/>
          <w:lang w:val="en-US" w:eastAsia="zh-CN"/>
        </w:rPr>
        <w:t>0</w:t>
      </w:r>
      <w:r>
        <w:rPr>
          <w:rFonts w:hint="eastAsia" w:ascii="仿宋" w:hAnsi="仿宋" w:eastAsia="仿宋" w:cs="仿宋"/>
          <w:bCs/>
          <w:sz w:val="24"/>
          <w:szCs w:val="24"/>
        </w:rPr>
        <w:t>元。</w:t>
      </w:r>
    </w:p>
    <w:p>
      <w:pPr>
        <w:spacing w:line="5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支出决算具体情况如下：</w:t>
      </w:r>
    </w:p>
    <w:p>
      <w:pPr>
        <w:spacing w:line="52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 xml:space="preserve">（1）基本支出决算明细： </w:t>
      </w:r>
    </w:p>
    <w:tbl>
      <w:tblPr>
        <w:tblStyle w:val="7"/>
        <w:tblW w:w="8280" w:type="dxa"/>
        <w:tblInd w:w="93" w:type="dxa"/>
        <w:tblLayout w:type="autofit"/>
        <w:tblCellMar>
          <w:top w:w="0" w:type="dxa"/>
          <w:left w:w="108" w:type="dxa"/>
          <w:bottom w:w="0" w:type="dxa"/>
          <w:right w:w="108" w:type="dxa"/>
        </w:tblCellMar>
      </w:tblPr>
      <w:tblGrid>
        <w:gridCol w:w="3760"/>
        <w:gridCol w:w="2740"/>
        <w:gridCol w:w="1780"/>
      </w:tblGrid>
      <w:tr>
        <w:tblPrEx>
          <w:tblCellMar>
            <w:top w:w="0" w:type="dxa"/>
            <w:left w:w="108" w:type="dxa"/>
            <w:bottom w:w="0" w:type="dxa"/>
            <w:right w:w="108" w:type="dxa"/>
          </w:tblCellMar>
        </w:tblPrEx>
        <w:trPr>
          <w:trHeight w:val="435" w:hRule="atLeast"/>
        </w:trPr>
        <w:tc>
          <w:tcPr>
            <w:tcW w:w="37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482" w:firstLineChars="20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支出项目</w:t>
            </w:r>
          </w:p>
        </w:tc>
        <w:tc>
          <w:tcPr>
            <w:tcW w:w="2740" w:type="dxa"/>
            <w:tcBorders>
              <w:top w:val="single" w:color="auto" w:sz="8" w:space="0"/>
              <w:left w:val="nil"/>
              <w:bottom w:val="single" w:color="auto" w:sz="8" w:space="0"/>
              <w:right w:val="single" w:color="auto" w:sz="8" w:space="0"/>
            </w:tcBorders>
            <w:shd w:val="clear" w:color="auto" w:fill="auto"/>
            <w:vAlign w:val="center"/>
          </w:tcPr>
          <w:p>
            <w:pPr>
              <w:widowControl/>
              <w:ind w:firstLine="482" w:firstLineChars="20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支出金额(元）</w:t>
            </w:r>
          </w:p>
        </w:tc>
        <w:tc>
          <w:tcPr>
            <w:tcW w:w="1780" w:type="dxa"/>
            <w:tcBorders>
              <w:top w:val="single" w:color="auto" w:sz="8" w:space="0"/>
              <w:left w:val="nil"/>
              <w:bottom w:val="single" w:color="auto" w:sz="8" w:space="0"/>
              <w:right w:val="single" w:color="auto" w:sz="8" w:space="0"/>
            </w:tcBorders>
            <w:shd w:val="clear" w:color="auto" w:fill="auto"/>
            <w:vAlign w:val="center"/>
          </w:tcPr>
          <w:p>
            <w:pPr>
              <w:widowControl/>
              <w:ind w:firstLine="482" w:firstLineChars="20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  注</w:t>
            </w:r>
          </w:p>
        </w:tc>
      </w:tr>
      <w:tr>
        <w:tblPrEx>
          <w:tblCellMar>
            <w:top w:w="0" w:type="dxa"/>
            <w:left w:w="108" w:type="dxa"/>
            <w:bottom w:w="0" w:type="dxa"/>
            <w:right w:w="108" w:type="dxa"/>
          </w:tblCellMar>
        </w:tblPrEx>
        <w:trPr>
          <w:trHeight w:val="435" w:hRule="atLeast"/>
        </w:trPr>
        <w:tc>
          <w:tcPr>
            <w:tcW w:w="3760" w:type="dxa"/>
            <w:tcBorders>
              <w:top w:val="nil"/>
              <w:left w:val="single" w:color="auto" w:sz="8" w:space="0"/>
              <w:bottom w:val="single" w:color="auto" w:sz="8" w:space="0"/>
              <w:right w:val="single" w:color="auto" w:sz="8" w:space="0"/>
            </w:tcBorders>
            <w:shd w:val="clear" w:color="auto" w:fill="auto"/>
            <w:vAlign w:val="center"/>
          </w:tcPr>
          <w:p>
            <w:pPr>
              <w:widowControl/>
              <w:ind w:firstLine="480" w:firstLineChars="200"/>
              <w:jc w:val="center"/>
              <w:rPr>
                <w:rFonts w:hint="eastAsia" w:ascii="仿宋" w:hAnsi="仿宋" w:eastAsia="仿宋" w:cs="仿宋"/>
                <w:bCs/>
                <w:kern w:val="0"/>
                <w:sz w:val="24"/>
                <w:szCs w:val="24"/>
              </w:rPr>
            </w:pPr>
            <w:r>
              <w:rPr>
                <w:rFonts w:hint="eastAsia" w:ascii="仿宋" w:hAnsi="仿宋" w:eastAsia="仿宋" w:cs="仿宋"/>
                <w:bCs/>
                <w:kern w:val="0"/>
                <w:sz w:val="24"/>
                <w:szCs w:val="24"/>
              </w:rPr>
              <w:t>一、人员经费</w:t>
            </w:r>
          </w:p>
        </w:tc>
        <w:tc>
          <w:tcPr>
            <w:tcW w:w="2740" w:type="dxa"/>
            <w:tcBorders>
              <w:top w:val="nil"/>
              <w:left w:val="nil"/>
              <w:bottom w:val="single" w:color="auto" w:sz="8" w:space="0"/>
              <w:right w:val="single" w:color="auto" w:sz="8" w:space="0"/>
            </w:tcBorders>
            <w:shd w:val="clear" w:color="auto" w:fill="auto"/>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33162710.47</w:t>
            </w:r>
          </w:p>
        </w:tc>
        <w:tc>
          <w:tcPr>
            <w:tcW w:w="1780" w:type="dxa"/>
            <w:tcBorders>
              <w:top w:val="nil"/>
              <w:left w:val="nil"/>
              <w:bottom w:val="single" w:color="auto" w:sz="8" w:space="0"/>
              <w:right w:val="single" w:color="auto" w:sz="8" w:space="0"/>
            </w:tcBorders>
            <w:shd w:val="clear" w:color="auto" w:fill="auto"/>
            <w:vAlign w:val="center"/>
          </w:tcPr>
          <w:p>
            <w:pPr>
              <w:widowControl/>
              <w:ind w:firstLine="480" w:firstLineChars="200"/>
              <w:jc w:val="center"/>
              <w:rPr>
                <w:rFonts w:hint="eastAsia" w:ascii="仿宋" w:hAnsi="仿宋" w:eastAsia="仿宋" w:cs="仿宋"/>
                <w:bCs/>
                <w:kern w:val="0"/>
                <w:sz w:val="24"/>
                <w:szCs w:val="24"/>
              </w:rPr>
            </w:pPr>
          </w:p>
        </w:tc>
      </w:tr>
      <w:tr>
        <w:tblPrEx>
          <w:tblCellMar>
            <w:top w:w="0" w:type="dxa"/>
            <w:left w:w="108" w:type="dxa"/>
            <w:bottom w:w="0" w:type="dxa"/>
            <w:right w:w="108" w:type="dxa"/>
          </w:tblCellMar>
        </w:tblPrEx>
        <w:trPr>
          <w:trHeight w:val="435" w:hRule="atLeast"/>
        </w:trPr>
        <w:tc>
          <w:tcPr>
            <w:tcW w:w="3760" w:type="dxa"/>
            <w:tcBorders>
              <w:top w:val="nil"/>
              <w:left w:val="single" w:color="auto" w:sz="8" w:space="0"/>
              <w:bottom w:val="single" w:color="auto" w:sz="8" w:space="0"/>
              <w:right w:val="single" w:color="auto" w:sz="8" w:space="0"/>
            </w:tcBorders>
            <w:shd w:val="clear" w:color="auto" w:fill="auto"/>
            <w:vAlign w:val="center"/>
          </w:tcPr>
          <w:p>
            <w:pPr>
              <w:widowControl/>
              <w:ind w:firstLine="480" w:firstLineChars="200"/>
              <w:jc w:val="center"/>
              <w:rPr>
                <w:rFonts w:hint="eastAsia" w:ascii="仿宋" w:hAnsi="仿宋" w:eastAsia="仿宋" w:cs="仿宋"/>
                <w:bCs/>
                <w:kern w:val="0"/>
                <w:sz w:val="24"/>
                <w:szCs w:val="24"/>
              </w:rPr>
            </w:pPr>
            <w:r>
              <w:rPr>
                <w:rFonts w:hint="eastAsia" w:ascii="仿宋" w:hAnsi="仿宋" w:eastAsia="仿宋" w:cs="仿宋"/>
                <w:bCs/>
                <w:kern w:val="0"/>
                <w:sz w:val="24"/>
                <w:szCs w:val="24"/>
              </w:rPr>
              <w:t>1.工资福利支出</w:t>
            </w:r>
          </w:p>
        </w:tc>
        <w:tc>
          <w:tcPr>
            <w:tcW w:w="2740" w:type="dxa"/>
            <w:tcBorders>
              <w:top w:val="nil"/>
              <w:left w:val="nil"/>
              <w:bottom w:val="single" w:color="auto" w:sz="8" w:space="0"/>
              <w:right w:val="single" w:color="auto" w:sz="8" w:space="0"/>
            </w:tcBorders>
            <w:shd w:val="clear" w:color="auto" w:fill="auto"/>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29902825.47</w:t>
            </w:r>
          </w:p>
        </w:tc>
        <w:tc>
          <w:tcPr>
            <w:tcW w:w="1780" w:type="dxa"/>
            <w:tcBorders>
              <w:top w:val="nil"/>
              <w:left w:val="nil"/>
              <w:bottom w:val="single" w:color="auto" w:sz="8" w:space="0"/>
              <w:right w:val="single" w:color="auto" w:sz="8" w:space="0"/>
            </w:tcBorders>
            <w:shd w:val="clear" w:color="auto" w:fill="auto"/>
            <w:vAlign w:val="center"/>
          </w:tcPr>
          <w:p>
            <w:pPr>
              <w:widowControl/>
              <w:ind w:firstLine="480" w:firstLineChars="200"/>
              <w:jc w:val="center"/>
              <w:rPr>
                <w:rFonts w:hint="eastAsia" w:ascii="仿宋" w:hAnsi="仿宋" w:eastAsia="仿宋" w:cs="仿宋"/>
                <w:bCs/>
                <w:kern w:val="0"/>
                <w:sz w:val="24"/>
                <w:szCs w:val="24"/>
              </w:rPr>
            </w:pPr>
          </w:p>
        </w:tc>
      </w:tr>
      <w:tr>
        <w:tblPrEx>
          <w:tblCellMar>
            <w:top w:w="0" w:type="dxa"/>
            <w:left w:w="108" w:type="dxa"/>
            <w:bottom w:w="0" w:type="dxa"/>
            <w:right w:w="108" w:type="dxa"/>
          </w:tblCellMar>
        </w:tblPrEx>
        <w:trPr>
          <w:trHeight w:val="435" w:hRule="atLeast"/>
        </w:trPr>
        <w:tc>
          <w:tcPr>
            <w:tcW w:w="3760" w:type="dxa"/>
            <w:tcBorders>
              <w:top w:val="nil"/>
              <w:left w:val="single" w:color="auto" w:sz="8" w:space="0"/>
              <w:bottom w:val="single" w:color="auto" w:sz="8" w:space="0"/>
              <w:right w:val="single" w:color="auto" w:sz="8" w:space="0"/>
            </w:tcBorders>
            <w:shd w:val="clear" w:color="auto" w:fill="auto"/>
            <w:vAlign w:val="center"/>
          </w:tcPr>
          <w:p>
            <w:pPr>
              <w:widowControl/>
              <w:ind w:firstLine="480" w:firstLineChars="200"/>
              <w:jc w:val="center"/>
              <w:rPr>
                <w:rFonts w:hint="eastAsia" w:ascii="仿宋" w:hAnsi="仿宋" w:eastAsia="仿宋" w:cs="仿宋"/>
                <w:bCs/>
                <w:kern w:val="0"/>
                <w:sz w:val="24"/>
                <w:szCs w:val="24"/>
              </w:rPr>
            </w:pPr>
            <w:r>
              <w:rPr>
                <w:rFonts w:hint="eastAsia" w:ascii="仿宋" w:hAnsi="仿宋" w:eastAsia="仿宋" w:cs="仿宋"/>
                <w:bCs/>
                <w:kern w:val="0"/>
                <w:sz w:val="24"/>
                <w:szCs w:val="24"/>
              </w:rPr>
              <w:t>2.对个人和家庭的补助支出</w:t>
            </w:r>
          </w:p>
        </w:tc>
        <w:tc>
          <w:tcPr>
            <w:tcW w:w="2740" w:type="dxa"/>
            <w:tcBorders>
              <w:top w:val="nil"/>
              <w:left w:val="nil"/>
              <w:bottom w:val="single" w:color="auto" w:sz="8" w:space="0"/>
              <w:right w:val="single" w:color="auto" w:sz="8" w:space="0"/>
            </w:tcBorders>
            <w:shd w:val="clear" w:color="auto" w:fill="auto"/>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3259885</w:t>
            </w:r>
          </w:p>
        </w:tc>
        <w:tc>
          <w:tcPr>
            <w:tcW w:w="1780" w:type="dxa"/>
            <w:tcBorders>
              <w:top w:val="nil"/>
              <w:left w:val="nil"/>
              <w:bottom w:val="single" w:color="auto" w:sz="8" w:space="0"/>
              <w:right w:val="single" w:color="auto" w:sz="8" w:space="0"/>
            </w:tcBorders>
            <w:shd w:val="clear" w:color="auto" w:fill="auto"/>
            <w:vAlign w:val="center"/>
          </w:tcPr>
          <w:p>
            <w:pPr>
              <w:widowControl/>
              <w:ind w:firstLine="480" w:firstLineChars="200"/>
              <w:jc w:val="center"/>
              <w:rPr>
                <w:rFonts w:hint="eastAsia" w:ascii="仿宋" w:hAnsi="仿宋" w:eastAsia="仿宋" w:cs="仿宋"/>
                <w:bCs/>
                <w:kern w:val="0"/>
                <w:sz w:val="24"/>
                <w:szCs w:val="24"/>
              </w:rPr>
            </w:pPr>
          </w:p>
        </w:tc>
      </w:tr>
      <w:tr>
        <w:tblPrEx>
          <w:tblCellMar>
            <w:top w:w="0" w:type="dxa"/>
            <w:left w:w="108" w:type="dxa"/>
            <w:bottom w:w="0" w:type="dxa"/>
            <w:right w:w="108" w:type="dxa"/>
          </w:tblCellMar>
        </w:tblPrEx>
        <w:trPr>
          <w:trHeight w:val="435" w:hRule="atLeast"/>
        </w:trPr>
        <w:tc>
          <w:tcPr>
            <w:tcW w:w="3760" w:type="dxa"/>
            <w:tcBorders>
              <w:top w:val="nil"/>
              <w:left w:val="single" w:color="auto" w:sz="8" w:space="0"/>
              <w:bottom w:val="single" w:color="auto" w:sz="8" w:space="0"/>
              <w:right w:val="single" w:color="auto" w:sz="8" w:space="0"/>
            </w:tcBorders>
            <w:shd w:val="clear" w:color="auto" w:fill="auto"/>
            <w:vAlign w:val="center"/>
          </w:tcPr>
          <w:p>
            <w:pPr>
              <w:widowControl/>
              <w:ind w:firstLine="480" w:firstLineChars="200"/>
              <w:jc w:val="center"/>
              <w:rPr>
                <w:rFonts w:hint="eastAsia" w:ascii="仿宋" w:hAnsi="仿宋" w:eastAsia="仿宋" w:cs="仿宋"/>
                <w:bCs/>
                <w:kern w:val="0"/>
                <w:sz w:val="24"/>
                <w:szCs w:val="24"/>
              </w:rPr>
            </w:pPr>
            <w:r>
              <w:rPr>
                <w:rFonts w:hint="eastAsia" w:ascii="仿宋" w:hAnsi="仿宋" w:eastAsia="仿宋" w:cs="仿宋"/>
                <w:bCs/>
                <w:kern w:val="0"/>
                <w:sz w:val="24"/>
                <w:szCs w:val="24"/>
              </w:rPr>
              <w:t>二、日常公用经费</w:t>
            </w:r>
          </w:p>
        </w:tc>
        <w:tc>
          <w:tcPr>
            <w:tcW w:w="2740" w:type="dxa"/>
            <w:tcBorders>
              <w:top w:val="nil"/>
              <w:left w:val="nil"/>
              <w:bottom w:val="single" w:color="auto" w:sz="8" w:space="0"/>
              <w:right w:val="single" w:color="auto" w:sz="8" w:space="0"/>
            </w:tcBorders>
            <w:shd w:val="clear" w:color="auto" w:fill="auto"/>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5713241.2</w:t>
            </w:r>
          </w:p>
        </w:tc>
        <w:tc>
          <w:tcPr>
            <w:tcW w:w="1780" w:type="dxa"/>
            <w:tcBorders>
              <w:top w:val="nil"/>
              <w:left w:val="nil"/>
              <w:bottom w:val="single" w:color="auto" w:sz="8" w:space="0"/>
              <w:right w:val="single" w:color="auto" w:sz="8" w:space="0"/>
            </w:tcBorders>
            <w:shd w:val="clear" w:color="auto" w:fill="auto"/>
            <w:vAlign w:val="center"/>
          </w:tcPr>
          <w:p>
            <w:pPr>
              <w:widowControl/>
              <w:ind w:firstLine="480" w:firstLineChars="200"/>
              <w:jc w:val="center"/>
              <w:rPr>
                <w:rFonts w:hint="eastAsia" w:ascii="仿宋" w:hAnsi="仿宋" w:eastAsia="仿宋" w:cs="仿宋"/>
                <w:bCs/>
                <w:kern w:val="0"/>
                <w:sz w:val="24"/>
                <w:szCs w:val="24"/>
              </w:rPr>
            </w:pPr>
          </w:p>
        </w:tc>
      </w:tr>
      <w:tr>
        <w:tblPrEx>
          <w:tblCellMar>
            <w:top w:w="0" w:type="dxa"/>
            <w:left w:w="108" w:type="dxa"/>
            <w:bottom w:w="0" w:type="dxa"/>
            <w:right w:w="108" w:type="dxa"/>
          </w:tblCellMar>
        </w:tblPrEx>
        <w:trPr>
          <w:trHeight w:val="435" w:hRule="atLeast"/>
        </w:trPr>
        <w:tc>
          <w:tcPr>
            <w:tcW w:w="3760" w:type="dxa"/>
            <w:tcBorders>
              <w:top w:val="nil"/>
              <w:left w:val="single" w:color="auto" w:sz="8" w:space="0"/>
              <w:bottom w:val="single" w:color="auto" w:sz="8" w:space="0"/>
              <w:right w:val="single" w:color="auto" w:sz="8" w:space="0"/>
            </w:tcBorders>
            <w:shd w:val="clear" w:color="auto" w:fill="auto"/>
            <w:vAlign w:val="center"/>
          </w:tcPr>
          <w:p>
            <w:pPr>
              <w:widowControl/>
              <w:ind w:firstLine="480" w:firstLineChars="200"/>
              <w:jc w:val="center"/>
              <w:rPr>
                <w:rFonts w:hint="eastAsia" w:ascii="仿宋" w:hAnsi="仿宋" w:eastAsia="仿宋" w:cs="仿宋"/>
                <w:bCs/>
                <w:kern w:val="0"/>
                <w:sz w:val="24"/>
                <w:szCs w:val="24"/>
              </w:rPr>
            </w:pPr>
            <w:r>
              <w:rPr>
                <w:rFonts w:hint="eastAsia" w:ascii="仿宋" w:hAnsi="仿宋" w:eastAsia="仿宋" w:cs="仿宋"/>
                <w:bCs/>
                <w:kern w:val="0"/>
                <w:sz w:val="24"/>
                <w:szCs w:val="24"/>
              </w:rPr>
              <w:t>商品和服务支出</w:t>
            </w:r>
          </w:p>
        </w:tc>
        <w:tc>
          <w:tcPr>
            <w:tcW w:w="2740" w:type="dxa"/>
            <w:tcBorders>
              <w:top w:val="nil"/>
              <w:left w:val="nil"/>
              <w:bottom w:val="single" w:color="auto" w:sz="8" w:space="0"/>
              <w:right w:val="single" w:color="auto" w:sz="8" w:space="0"/>
            </w:tcBorders>
            <w:shd w:val="clear" w:color="auto" w:fill="auto"/>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5713241.2</w:t>
            </w:r>
          </w:p>
        </w:tc>
        <w:tc>
          <w:tcPr>
            <w:tcW w:w="1780" w:type="dxa"/>
            <w:tcBorders>
              <w:top w:val="nil"/>
              <w:left w:val="nil"/>
              <w:bottom w:val="single" w:color="auto" w:sz="8" w:space="0"/>
              <w:right w:val="single" w:color="auto" w:sz="8" w:space="0"/>
            </w:tcBorders>
            <w:shd w:val="clear" w:color="auto" w:fill="auto"/>
            <w:vAlign w:val="center"/>
          </w:tcPr>
          <w:p>
            <w:pPr>
              <w:widowControl/>
              <w:ind w:firstLine="480" w:firstLineChars="200"/>
              <w:jc w:val="center"/>
              <w:rPr>
                <w:rFonts w:hint="eastAsia" w:ascii="仿宋" w:hAnsi="仿宋" w:eastAsia="仿宋" w:cs="仿宋"/>
                <w:bCs/>
                <w:kern w:val="0"/>
                <w:sz w:val="24"/>
                <w:szCs w:val="24"/>
              </w:rPr>
            </w:pPr>
          </w:p>
        </w:tc>
      </w:tr>
      <w:tr>
        <w:tblPrEx>
          <w:tblCellMar>
            <w:top w:w="0" w:type="dxa"/>
            <w:left w:w="108" w:type="dxa"/>
            <w:bottom w:w="0" w:type="dxa"/>
            <w:right w:w="108" w:type="dxa"/>
          </w:tblCellMar>
        </w:tblPrEx>
        <w:trPr>
          <w:trHeight w:val="435" w:hRule="atLeast"/>
        </w:trPr>
        <w:tc>
          <w:tcPr>
            <w:tcW w:w="3760" w:type="dxa"/>
            <w:tcBorders>
              <w:top w:val="nil"/>
              <w:left w:val="single" w:color="auto" w:sz="8" w:space="0"/>
              <w:bottom w:val="single" w:color="auto" w:sz="8" w:space="0"/>
              <w:right w:val="single" w:color="auto" w:sz="8" w:space="0"/>
            </w:tcBorders>
            <w:shd w:val="clear" w:color="auto" w:fill="auto"/>
            <w:vAlign w:val="center"/>
          </w:tcPr>
          <w:p>
            <w:pPr>
              <w:widowControl/>
              <w:ind w:firstLine="480" w:firstLineChars="200"/>
              <w:jc w:val="center"/>
              <w:rPr>
                <w:rFonts w:hint="eastAsia" w:ascii="仿宋" w:hAnsi="仿宋" w:eastAsia="仿宋" w:cs="仿宋"/>
                <w:bCs/>
                <w:kern w:val="0"/>
                <w:sz w:val="24"/>
                <w:szCs w:val="24"/>
              </w:rPr>
            </w:pPr>
            <w:r>
              <w:rPr>
                <w:rFonts w:hint="eastAsia" w:ascii="仿宋" w:hAnsi="仿宋" w:eastAsia="仿宋" w:cs="仿宋"/>
                <w:bCs/>
                <w:kern w:val="0"/>
                <w:sz w:val="24"/>
                <w:szCs w:val="24"/>
              </w:rPr>
              <w:t>合    计</w:t>
            </w:r>
          </w:p>
        </w:tc>
        <w:tc>
          <w:tcPr>
            <w:tcW w:w="2740" w:type="dxa"/>
            <w:tcBorders>
              <w:top w:val="nil"/>
              <w:left w:val="nil"/>
              <w:bottom w:val="single" w:color="auto" w:sz="8" w:space="0"/>
              <w:right w:val="single" w:color="auto" w:sz="8" w:space="0"/>
            </w:tcBorders>
            <w:shd w:val="clear" w:color="auto" w:fill="auto"/>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38875951.67</w:t>
            </w:r>
          </w:p>
        </w:tc>
        <w:tc>
          <w:tcPr>
            <w:tcW w:w="1780" w:type="dxa"/>
            <w:tcBorders>
              <w:top w:val="nil"/>
              <w:left w:val="nil"/>
              <w:bottom w:val="single" w:color="auto" w:sz="8" w:space="0"/>
              <w:right w:val="single" w:color="auto" w:sz="8" w:space="0"/>
            </w:tcBorders>
            <w:shd w:val="clear" w:color="auto" w:fill="auto"/>
            <w:vAlign w:val="center"/>
          </w:tcPr>
          <w:p>
            <w:pPr>
              <w:widowControl/>
              <w:ind w:firstLine="480" w:firstLineChars="200"/>
              <w:jc w:val="both"/>
              <w:rPr>
                <w:rFonts w:hint="eastAsia" w:ascii="仿宋" w:hAnsi="仿宋" w:eastAsia="仿宋" w:cs="仿宋"/>
                <w:bCs/>
                <w:kern w:val="0"/>
                <w:sz w:val="24"/>
                <w:szCs w:val="24"/>
              </w:rPr>
            </w:pPr>
          </w:p>
        </w:tc>
      </w:tr>
    </w:tbl>
    <w:p>
      <w:pPr>
        <w:spacing w:line="520" w:lineRule="exact"/>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（2）</w:t>
      </w:r>
      <w:bookmarkStart w:id="4" w:name="_Toc10182"/>
      <w:r>
        <w:rPr>
          <w:rFonts w:hint="eastAsia" w:ascii="仿宋" w:hAnsi="仿宋" w:eastAsia="仿宋" w:cs="仿宋"/>
          <w:bCs/>
          <w:sz w:val="24"/>
          <w:szCs w:val="24"/>
        </w:rPr>
        <w:t>项目支出</w:t>
      </w:r>
      <w:bookmarkEnd w:id="4"/>
      <w:r>
        <w:rPr>
          <w:rFonts w:hint="eastAsia" w:ascii="仿宋" w:hAnsi="仿宋" w:eastAsia="仿宋" w:cs="仿宋"/>
          <w:bCs/>
          <w:sz w:val="24"/>
          <w:szCs w:val="24"/>
        </w:rPr>
        <w:t>决算明细：</w:t>
      </w:r>
    </w:p>
    <w:p>
      <w:pPr>
        <w:spacing w:line="520" w:lineRule="exact"/>
        <w:outlineLvl w:val="2"/>
        <w:rPr>
          <w:rFonts w:hint="eastAsia" w:ascii="仿宋" w:hAnsi="仿宋" w:eastAsia="仿宋" w:cs="仿宋"/>
          <w:b/>
          <w:bCs/>
          <w:color w:val="FF0000"/>
          <w:sz w:val="24"/>
          <w:szCs w:val="24"/>
        </w:rPr>
      </w:pPr>
      <w:r>
        <w:rPr>
          <w:rFonts w:hint="eastAsia" w:ascii="仿宋" w:hAnsi="仿宋" w:eastAsia="仿宋" w:cs="仿宋"/>
          <w:b/>
          <w:bCs/>
          <w:color w:val="FF0000"/>
          <w:sz w:val="24"/>
          <w:szCs w:val="24"/>
        </w:rPr>
        <w:t xml:space="preserve">    </w:t>
      </w:r>
    </w:p>
    <w:tbl>
      <w:tblPr>
        <w:tblStyle w:val="7"/>
        <w:tblW w:w="5000" w:type="pct"/>
        <w:tblInd w:w="0" w:type="dxa"/>
        <w:tblLayout w:type="autofit"/>
        <w:tblCellMar>
          <w:top w:w="0" w:type="dxa"/>
          <w:left w:w="108" w:type="dxa"/>
          <w:bottom w:w="0" w:type="dxa"/>
          <w:right w:w="108" w:type="dxa"/>
        </w:tblCellMar>
      </w:tblPr>
      <w:tblGrid>
        <w:gridCol w:w="2926"/>
        <w:gridCol w:w="3254"/>
        <w:gridCol w:w="2342"/>
      </w:tblGrid>
      <w:tr>
        <w:tblPrEx>
          <w:tblCellMar>
            <w:top w:w="0" w:type="dxa"/>
            <w:left w:w="108" w:type="dxa"/>
            <w:bottom w:w="0" w:type="dxa"/>
            <w:right w:w="108" w:type="dxa"/>
          </w:tblCellMar>
        </w:tblPrEx>
        <w:trPr>
          <w:trHeight w:val="435" w:hRule="atLeast"/>
        </w:trPr>
        <w:tc>
          <w:tcPr>
            <w:tcW w:w="171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482" w:firstLineChars="20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支出项目</w:t>
            </w:r>
          </w:p>
        </w:tc>
        <w:tc>
          <w:tcPr>
            <w:tcW w:w="1909" w:type="pct"/>
            <w:tcBorders>
              <w:top w:val="single" w:color="auto" w:sz="8" w:space="0"/>
              <w:left w:val="nil"/>
              <w:bottom w:val="single" w:color="auto" w:sz="8" w:space="0"/>
              <w:right w:val="single" w:color="auto" w:sz="8" w:space="0"/>
            </w:tcBorders>
            <w:shd w:val="clear" w:color="auto" w:fill="auto"/>
            <w:vAlign w:val="center"/>
          </w:tcPr>
          <w:p>
            <w:pPr>
              <w:widowControl/>
              <w:ind w:firstLine="482" w:firstLineChars="20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支出金额（元）</w:t>
            </w:r>
          </w:p>
        </w:tc>
        <w:tc>
          <w:tcPr>
            <w:tcW w:w="1374" w:type="pct"/>
            <w:tcBorders>
              <w:top w:val="single" w:color="auto" w:sz="8" w:space="0"/>
              <w:left w:val="nil"/>
              <w:bottom w:val="single" w:color="auto" w:sz="8" w:space="0"/>
              <w:right w:val="single" w:color="auto" w:sz="8" w:space="0"/>
            </w:tcBorders>
            <w:shd w:val="clear" w:color="auto" w:fill="auto"/>
            <w:vAlign w:val="center"/>
          </w:tcPr>
          <w:p>
            <w:pPr>
              <w:widowControl/>
              <w:ind w:firstLine="482" w:firstLineChars="20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备注</w:t>
            </w:r>
          </w:p>
        </w:tc>
      </w:tr>
      <w:tr>
        <w:tblPrEx>
          <w:tblCellMar>
            <w:top w:w="0" w:type="dxa"/>
            <w:left w:w="108" w:type="dxa"/>
            <w:bottom w:w="0" w:type="dxa"/>
            <w:right w:w="108" w:type="dxa"/>
          </w:tblCellMar>
        </w:tblPrEx>
        <w:trPr>
          <w:trHeight w:val="435" w:hRule="atLeast"/>
        </w:trPr>
        <w:tc>
          <w:tcPr>
            <w:tcW w:w="1717" w:type="pct"/>
            <w:tcBorders>
              <w:top w:val="nil"/>
              <w:left w:val="single" w:color="auto" w:sz="8" w:space="0"/>
              <w:bottom w:val="single" w:color="auto" w:sz="8" w:space="0"/>
              <w:right w:val="single" w:color="auto" w:sz="8" w:space="0"/>
            </w:tcBorders>
            <w:shd w:val="clear" w:color="auto" w:fill="auto"/>
            <w:vAlign w:val="center"/>
          </w:tcPr>
          <w:p>
            <w:pPr>
              <w:widowControl/>
              <w:ind w:firstLine="480" w:firstLineChars="200"/>
              <w:jc w:val="center"/>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小规模农村学校建设</w:t>
            </w:r>
          </w:p>
        </w:tc>
        <w:tc>
          <w:tcPr>
            <w:tcW w:w="1909" w:type="pct"/>
            <w:tcBorders>
              <w:top w:val="nil"/>
              <w:left w:val="nil"/>
              <w:bottom w:val="single" w:color="auto" w:sz="8" w:space="0"/>
              <w:right w:val="single" w:color="auto" w:sz="8" w:space="0"/>
            </w:tcBorders>
            <w:shd w:val="clear" w:color="auto" w:fill="auto"/>
            <w:vAlign w:val="center"/>
          </w:tcPr>
          <w:p>
            <w:pPr>
              <w:widowControl/>
              <w:ind w:firstLine="480" w:firstLineChars="200"/>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80000</w:t>
            </w:r>
          </w:p>
        </w:tc>
        <w:tc>
          <w:tcPr>
            <w:tcW w:w="1374" w:type="pct"/>
            <w:tcBorders>
              <w:top w:val="nil"/>
              <w:left w:val="nil"/>
              <w:bottom w:val="single" w:color="auto" w:sz="8" w:space="0"/>
              <w:right w:val="single" w:color="auto" w:sz="8" w:space="0"/>
            </w:tcBorders>
            <w:shd w:val="clear" w:color="auto" w:fill="auto"/>
            <w:vAlign w:val="center"/>
          </w:tcPr>
          <w:p>
            <w:pPr>
              <w:widowControl/>
              <w:ind w:firstLine="482" w:firstLineChars="20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r>
      <w:tr>
        <w:tblPrEx>
          <w:tblCellMar>
            <w:top w:w="0" w:type="dxa"/>
            <w:left w:w="108" w:type="dxa"/>
            <w:bottom w:w="0" w:type="dxa"/>
            <w:right w:w="108" w:type="dxa"/>
          </w:tblCellMar>
        </w:tblPrEx>
        <w:trPr>
          <w:trHeight w:val="435" w:hRule="atLeast"/>
        </w:trPr>
        <w:tc>
          <w:tcPr>
            <w:tcW w:w="1717" w:type="pct"/>
            <w:tcBorders>
              <w:top w:val="nil"/>
              <w:left w:val="single" w:color="auto" w:sz="8" w:space="0"/>
              <w:bottom w:val="single" w:color="auto" w:sz="8" w:space="0"/>
              <w:right w:val="single" w:color="auto" w:sz="8" w:space="0"/>
            </w:tcBorders>
            <w:shd w:val="clear" w:color="auto" w:fill="auto"/>
            <w:vAlign w:val="center"/>
          </w:tcPr>
          <w:p>
            <w:pPr>
              <w:widowControl/>
              <w:ind w:firstLine="480" w:firstLineChars="200"/>
              <w:jc w:val="center"/>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民办幼儿园校车奖补</w:t>
            </w:r>
          </w:p>
        </w:tc>
        <w:tc>
          <w:tcPr>
            <w:tcW w:w="1909" w:type="pct"/>
            <w:tcBorders>
              <w:top w:val="nil"/>
              <w:left w:val="nil"/>
              <w:bottom w:val="single" w:color="auto" w:sz="8" w:space="0"/>
              <w:right w:val="single" w:color="auto" w:sz="8" w:space="0"/>
            </w:tcBorders>
            <w:shd w:val="clear" w:color="auto" w:fill="auto"/>
            <w:vAlign w:val="center"/>
          </w:tcPr>
          <w:p>
            <w:pPr>
              <w:widowControl/>
              <w:ind w:firstLine="480" w:firstLineChars="200"/>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29000</w:t>
            </w:r>
          </w:p>
        </w:tc>
        <w:tc>
          <w:tcPr>
            <w:tcW w:w="1374" w:type="pct"/>
            <w:tcBorders>
              <w:top w:val="nil"/>
              <w:left w:val="nil"/>
              <w:bottom w:val="single" w:color="auto" w:sz="8" w:space="0"/>
              <w:right w:val="single" w:color="auto" w:sz="8" w:space="0"/>
            </w:tcBorders>
            <w:shd w:val="clear" w:color="auto" w:fill="auto"/>
            <w:vAlign w:val="center"/>
          </w:tcPr>
          <w:p>
            <w:pPr>
              <w:widowControl/>
              <w:ind w:firstLine="482" w:firstLineChars="20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r>
      <w:tr>
        <w:tblPrEx>
          <w:tblCellMar>
            <w:top w:w="0" w:type="dxa"/>
            <w:left w:w="108" w:type="dxa"/>
            <w:bottom w:w="0" w:type="dxa"/>
            <w:right w:w="108" w:type="dxa"/>
          </w:tblCellMar>
        </w:tblPrEx>
        <w:trPr>
          <w:trHeight w:val="435" w:hRule="atLeast"/>
        </w:trPr>
        <w:tc>
          <w:tcPr>
            <w:tcW w:w="1717" w:type="pct"/>
            <w:tcBorders>
              <w:top w:val="nil"/>
              <w:left w:val="single" w:color="auto" w:sz="8" w:space="0"/>
              <w:bottom w:val="single" w:color="auto" w:sz="8" w:space="0"/>
              <w:right w:val="single" w:color="auto" w:sz="8" w:space="0"/>
            </w:tcBorders>
            <w:shd w:val="clear" w:color="auto" w:fill="auto"/>
            <w:vAlign w:val="center"/>
          </w:tcPr>
          <w:p>
            <w:pPr>
              <w:widowControl/>
              <w:ind w:firstLine="480" w:firstLineChars="200"/>
              <w:jc w:val="center"/>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义务教育薄改与能力提升</w:t>
            </w:r>
          </w:p>
        </w:tc>
        <w:tc>
          <w:tcPr>
            <w:tcW w:w="1909" w:type="pct"/>
            <w:tcBorders>
              <w:top w:val="nil"/>
              <w:left w:val="nil"/>
              <w:bottom w:val="single" w:color="auto" w:sz="8" w:space="0"/>
              <w:right w:val="single" w:color="auto" w:sz="8" w:space="0"/>
            </w:tcBorders>
            <w:shd w:val="clear" w:color="auto" w:fill="auto"/>
            <w:vAlign w:val="center"/>
          </w:tcPr>
          <w:p>
            <w:pPr>
              <w:widowControl/>
              <w:ind w:firstLine="480" w:firstLineChars="200"/>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1118341</w:t>
            </w:r>
          </w:p>
        </w:tc>
        <w:tc>
          <w:tcPr>
            <w:tcW w:w="1374" w:type="pct"/>
            <w:tcBorders>
              <w:top w:val="nil"/>
              <w:left w:val="nil"/>
              <w:bottom w:val="single" w:color="auto" w:sz="8" w:space="0"/>
              <w:right w:val="single" w:color="auto" w:sz="8" w:space="0"/>
            </w:tcBorders>
            <w:shd w:val="clear" w:color="auto" w:fill="auto"/>
            <w:vAlign w:val="center"/>
          </w:tcPr>
          <w:p>
            <w:pPr>
              <w:widowControl/>
              <w:ind w:firstLine="482" w:firstLineChars="200"/>
              <w:jc w:val="center"/>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435" w:hRule="atLeast"/>
        </w:trPr>
        <w:tc>
          <w:tcPr>
            <w:tcW w:w="1717" w:type="pct"/>
            <w:tcBorders>
              <w:top w:val="nil"/>
              <w:left w:val="single" w:color="auto" w:sz="8" w:space="0"/>
              <w:bottom w:val="single" w:color="auto" w:sz="8" w:space="0"/>
              <w:right w:val="single" w:color="auto" w:sz="8" w:space="0"/>
            </w:tcBorders>
            <w:shd w:val="clear" w:color="auto" w:fill="auto"/>
            <w:vAlign w:val="center"/>
          </w:tcPr>
          <w:p>
            <w:pPr>
              <w:widowControl/>
              <w:ind w:firstLine="480" w:firstLineChars="200"/>
              <w:jc w:val="center"/>
              <w:rPr>
                <w:rFonts w:hint="eastAsia" w:ascii="仿宋" w:hAnsi="仿宋" w:eastAsia="仿宋" w:cs="仿宋"/>
                <w:bCs/>
                <w:kern w:val="0"/>
                <w:sz w:val="24"/>
                <w:szCs w:val="24"/>
              </w:rPr>
            </w:pPr>
            <w:r>
              <w:rPr>
                <w:rFonts w:hint="eastAsia" w:ascii="仿宋" w:hAnsi="仿宋" w:eastAsia="仿宋" w:cs="仿宋"/>
                <w:bCs/>
                <w:kern w:val="0"/>
                <w:sz w:val="24"/>
                <w:szCs w:val="24"/>
              </w:rPr>
              <w:t>合    计</w:t>
            </w:r>
          </w:p>
        </w:tc>
        <w:tc>
          <w:tcPr>
            <w:tcW w:w="1909" w:type="pct"/>
            <w:tcBorders>
              <w:top w:val="nil"/>
              <w:left w:val="nil"/>
              <w:bottom w:val="single" w:color="auto" w:sz="8" w:space="0"/>
              <w:right w:val="single" w:color="auto" w:sz="8" w:space="0"/>
            </w:tcBorders>
            <w:shd w:val="clear" w:color="auto" w:fill="auto"/>
            <w:vAlign w:val="center"/>
          </w:tcPr>
          <w:p>
            <w:pPr>
              <w:widowControl/>
              <w:ind w:firstLine="480" w:firstLineChars="200"/>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1227341</w:t>
            </w:r>
          </w:p>
        </w:tc>
        <w:tc>
          <w:tcPr>
            <w:tcW w:w="1374" w:type="pct"/>
            <w:tcBorders>
              <w:top w:val="nil"/>
              <w:left w:val="nil"/>
              <w:bottom w:val="single" w:color="auto" w:sz="8" w:space="0"/>
              <w:right w:val="single" w:color="auto" w:sz="8" w:space="0"/>
            </w:tcBorders>
            <w:shd w:val="clear" w:color="auto" w:fill="auto"/>
            <w:vAlign w:val="center"/>
          </w:tcPr>
          <w:p>
            <w:pPr>
              <w:widowControl/>
              <w:ind w:firstLine="482" w:firstLineChars="20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r>
    </w:tbl>
    <w:p>
      <w:pPr>
        <w:spacing w:line="520" w:lineRule="exact"/>
        <w:ind w:firstLine="470" w:firstLineChars="195"/>
        <w:outlineLvl w:val="2"/>
        <w:rPr>
          <w:rFonts w:hint="eastAsia" w:ascii="仿宋" w:hAnsi="仿宋" w:eastAsia="仿宋" w:cs="仿宋"/>
          <w:b/>
          <w:bCs/>
          <w:sz w:val="24"/>
          <w:szCs w:val="24"/>
        </w:rPr>
      </w:pPr>
    </w:p>
    <w:p>
      <w:pPr>
        <w:spacing w:line="520" w:lineRule="exact"/>
        <w:ind w:firstLine="470" w:firstLineChars="195"/>
        <w:outlineLvl w:val="2"/>
        <w:rPr>
          <w:rFonts w:hint="eastAsia" w:ascii="仿宋" w:hAnsi="仿宋" w:eastAsia="仿宋" w:cs="仿宋"/>
          <w:b/>
          <w:bCs/>
          <w:sz w:val="24"/>
          <w:szCs w:val="24"/>
        </w:rPr>
      </w:pPr>
      <w:r>
        <w:rPr>
          <w:rFonts w:hint="eastAsia" w:ascii="仿宋" w:hAnsi="仿宋" w:eastAsia="仿宋" w:cs="仿宋"/>
          <w:b/>
          <w:bCs/>
          <w:sz w:val="24"/>
          <w:szCs w:val="24"/>
        </w:rPr>
        <w:t>4、预算资金使用情况分析</w:t>
      </w:r>
    </w:p>
    <w:p>
      <w:pPr>
        <w:spacing w:line="520" w:lineRule="exact"/>
        <w:outlineLvl w:val="2"/>
        <w:rPr>
          <w:rFonts w:hint="eastAsia" w:ascii="仿宋" w:hAnsi="仿宋" w:eastAsia="仿宋" w:cs="仿宋"/>
          <w:bCs/>
          <w:sz w:val="24"/>
          <w:szCs w:val="24"/>
        </w:rPr>
      </w:pPr>
      <w:r>
        <w:rPr>
          <w:rFonts w:hint="eastAsia" w:ascii="仿宋" w:hAnsi="仿宋" w:eastAsia="仿宋" w:cs="仿宋"/>
          <w:b/>
          <w:bCs/>
          <w:sz w:val="24"/>
          <w:szCs w:val="24"/>
        </w:rPr>
        <w:t xml:space="preserve">   </w:t>
      </w:r>
      <w:r>
        <w:rPr>
          <w:rFonts w:hint="eastAsia" w:ascii="仿宋" w:hAnsi="仿宋" w:eastAsia="仿宋" w:cs="仿宋"/>
          <w:bCs/>
          <w:sz w:val="24"/>
          <w:szCs w:val="24"/>
        </w:rPr>
        <w:t xml:space="preserve"> 整体资金本年及上年部分数据情况如下表：</w:t>
      </w:r>
    </w:p>
    <w:tbl>
      <w:tblPr>
        <w:tblStyle w:val="7"/>
        <w:tblW w:w="8800" w:type="dxa"/>
        <w:tblInd w:w="93" w:type="dxa"/>
        <w:tblLayout w:type="autofit"/>
        <w:tblCellMar>
          <w:top w:w="0" w:type="dxa"/>
          <w:left w:w="108" w:type="dxa"/>
          <w:bottom w:w="0" w:type="dxa"/>
          <w:right w:w="108" w:type="dxa"/>
        </w:tblCellMar>
      </w:tblPr>
      <w:tblGrid>
        <w:gridCol w:w="2720"/>
        <w:gridCol w:w="1960"/>
        <w:gridCol w:w="1900"/>
        <w:gridCol w:w="2220"/>
      </w:tblGrid>
      <w:tr>
        <w:tblPrEx>
          <w:tblCellMar>
            <w:top w:w="0" w:type="dxa"/>
            <w:left w:w="108" w:type="dxa"/>
            <w:bottom w:w="0" w:type="dxa"/>
            <w:right w:w="108" w:type="dxa"/>
          </w:tblCellMar>
        </w:tblPrEx>
        <w:trPr>
          <w:trHeight w:val="439" w:hRule="atLeast"/>
        </w:trPr>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一、支出</w:t>
            </w:r>
          </w:p>
        </w:tc>
        <w:tc>
          <w:tcPr>
            <w:tcW w:w="1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本年数</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上年数　</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同比　</w:t>
            </w:r>
          </w:p>
        </w:tc>
      </w:tr>
      <w:tr>
        <w:tblPrEx>
          <w:tblCellMar>
            <w:top w:w="0" w:type="dxa"/>
            <w:left w:w="108" w:type="dxa"/>
            <w:bottom w:w="0" w:type="dxa"/>
            <w:right w:w="108" w:type="dxa"/>
          </w:tblCellMar>
        </w:tblPrEx>
        <w:trPr>
          <w:trHeight w:val="439" w:hRule="atLeast"/>
        </w:trPr>
        <w:tc>
          <w:tcPr>
            <w:tcW w:w="272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1、人员经费</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kern w:val="0"/>
                <w:sz w:val="24"/>
                <w:szCs w:val="24"/>
                <w:lang w:val="en-US" w:eastAsia="zh-CN"/>
              </w:rPr>
              <w:t>33162710.47</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36137296.76 </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-8.23</w:t>
            </w:r>
            <w:r>
              <w:rPr>
                <w:rFonts w:hint="eastAsia" w:ascii="仿宋" w:hAnsi="仿宋" w:eastAsia="仿宋" w:cs="仿宋"/>
                <w:color w:val="000000"/>
                <w:kern w:val="0"/>
                <w:sz w:val="24"/>
                <w:szCs w:val="24"/>
                <w:lang w:val="en-US" w:eastAsia="zh-CN"/>
              </w:rPr>
              <w:t>%</w:t>
            </w:r>
          </w:p>
        </w:tc>
      </w:tr>
      <w:tr>
        <w:tblPrEx>
          <w:tblCellMar>
            <w:top w:w="0" w:type="dxa"/>
            <w:left w:w="108" w:type="dxa"/>
            <w:bottom w:w="0" w:type="dxa"/>
            <w:right w:w="108" w:type="dxa"/>
          </w:tblCellMar>
        </w:tblPrEx>
        <w:trPr>
          <w:trHeight w:val="439" w:hRule="atLeast"/>
        </w:trPr>
        <w:tc>
          <w:tcPr>
            <w:tcW w:w="272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2、公用经费</w:t>
            </w:r>
          </w:p>
        </w:tc>
        <w:tc>
          <w:tcPr>
            <w:tcW w:w="19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5713241.2</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6880546.33 </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-17.68</w:t>
            </w:r>
            <w:r>
              <w:rPr>
                <w:rFonts w:hint="eastAsia" w:ascii="仿宋" w:hAnsi="仿宋" w:eastAsia="仿宋" w:cs="仿宋"/>
                <w:color w:val="000000"/>
                <w:kern w:val="0"/>
                <w:sz w:val="24"/>
                <w:szCs w:val="24"/>
                <w:lang w:val="en-US" w:eastAsia="zh-CN"/>
              </w:rPr>
              <w:t>%</w:t>
            </w:r>
          </w:p>
        </w:tc>
      </w:tr>
      <w:tr>
        <w:tblPrEx>
          <w:tblCellMar>
            <w:top w:w="0" w:type="dxa"/>
            <w:left w:w="108" w:type="dxa"/>
            <w:bottom w:w="0" w:type="dxa"/>
            <w:right w:w="108" w:type="dxa"/>
          </w:tblCellMar>
        </w:tblPrEx>
        <w:trPr>
          <w:trHeight w:val="439" w:hRule="atLeast"/>
        </w:trPr>
        <w:tc>
          <w:tcPr>
            <w:tcW w:w="272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3、项目资金支出</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1227341</w:t>
            </w:r>
            <w:r>
              <w:rPr>
                <w:rFonts w:hint="eastAsia" w:ascii="仿宋" w:hAnsi="仿宋" w:eastAsia="仿宋" w:cs="仿宋"/>
                <w:color w:val="000000"/>
                <w:kern w:val="0"/>
                <w:sz w:val="24"/>
                <w:szCs w:val="24"/>
              </w:rPr>
              <w:t xml:space="preserve"> </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2291257.27 </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-46.43</w:t>
            </w:r>
            <w:r>
              <w:rPr>
                <w:rFonts w:hint="eastAsia" w:ascii="仿宋" w:hAnsi="仿宋" w:eastAsia="仿宋" w:cs="仿宋"/>
                <w:color w:val="000000"/>
                <w:kern w:val="0"/>
                <w:sz w:val="24"/>
                <w:szCs w:val="24"/>
                <w:lang w:val="en-US" w:eastAsia="zh-CN"/>
              </w:rPr>
              <w:t>%</w:t>
            </w:r>
          </w:p>
        </w:tc>
      </w:tr>
      <w:tr>
        <w:tblPrEx>
          <w:tblCellMar>
            <w:top w:w="0" w:type="dxa"/>
            <w:left w:w="108" w:type="dxa"/>
            <w:bottom w:w="0" w:type="dxa"/>
            <w:right w:w="108" w:type="dxa"/>
          </w:tblCellMar>
        </w:tblPrEx>
        <w:trPr>
          <w:trHeight w:val="439" w:hRule="atLeast"/>
        </w:trPr>
        <w:tc>
          <w:tcPr>
            <w:tcW w:w="272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4、政府采购支出</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0</w:t>
            </w:r>
            <w:r>
              <w:rPr>
                <w:rFonts w:hint="eastAsia" w:ascii="仿宋" w:hAnsi="仿宋" w:eastAsia="仿宋" w:cs="仿宋"/>
                <w:color w:val="000000"/>
                <w:kern w:val="0"/>
                <w:sz w:val="24"/>
                <w:szCs w:val="24"/>
              </w:rPr>
              <w:t xml:space="preserve"> </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455,062.15 </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100</w:t>
            </w:r>
            <w:r>
              <w:rPr>
                <w:rFonts w:hint="eastAsia" w:ascii="仿宋" w:hAnsi="仿宋" w:eastAsia="仿宋" w:cs="仿宋"/>
                <w:color w:val="000000"/>
                <w:kern w:val="0"/>
                <w:sz w:val="24"/>
                <w:szCs w:val="24"/>
              </w:rPr>
              <w:t>%</w:t>
            </w:r>
          </w:p>
        </w:tc>
      </w:tr>
      <w:tr>
        <w:tblPrEx>
          <w:tblCellMar>
            <w:top w:w="0" w:type="dxa"/>
            <w:left w:w="108" w:type="dxa"/>
            <w:bottom w:w="0" w:type="dxa"/>
            <w:right w:w="108" w:type="dxa"/>
          </w:tblCellMar>
        </w:tblPrEx>
        <w:trPr>
          <w:trHeight w:val="439" w:hRule="atLeast"/>
        </w:trPr>
        <w:tc>
          <w:tcPr>
            <w:tcW w:w="272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5、“三公经费支出</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44690 </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49578</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9.8</w:t>
            </w:r>
            <w:r>
              <w:rPr>
                <w:rFonts w:hint="eastAsia" w:ascii="仿宋" w:hAnsi="仿宋" w:eastAsia="仿宋" w:cs="仿宋"/>
                <w:color w:val="000000"/>
                <w:kern w:val="0"/>
                <w:sz w:val="24"/>
                <w:szCs w:val="24"/>
              </w:rPr>
              <w:t>%</w:t>
            </w:r>
          </w:p>
        </w:tc>
      </w:tr>
      <w:tr>
        <w:tblPrEx>
          <w:tblCellMar>
            <w:top w:w="0" w:type="dxa"/>
            <w:left w:w="108" w:type="dxa"/>
            <w:bottom w:w="0" w:type="dxa"/>
            <w:right w:w="108" w:type="dxa"/>
          </w:tblCellMar>
        </w:tblPrEx>
        <w:trPr>
          <w:trHeight w:val="439" w:hRule="atLeast"/>
        </w:trPr>
        <w:tc>
          <w:tcPr>
            <w:tcW w:w="272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①、公务接待费</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44690 </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46198</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-3.26</w:t>
            </w:r>
          </w:p>
        </w:tc>
      </w:tr>
      <w:tr>
        <w:tblPrEx>
          <w:tblCellMar>
            <w:top w:w="0" w:type="dxa"/>
            <w:left w:w="108" w:type="dxa"/>
            <w:bottom w:w="0" w:type="dxa"/>
            <w:right w:w="108" w:type="dxa"/>
          </w:tblCellMar>
        </w:tblPrEx>
        <w:trPr>
          <w:trHeight w:val="439" w:hRule="atLeast"/>
        </w:trPr>
        <w:tc>
          <w:tcPr>
            <w:tcW w:w="272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②、车辆购置及运行经费</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0</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3380</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-100</w:t>
            </w:r>
            <w:r>
              <w:rPr>
                <w:rFonts w:hint="eastAsia" w:ascii="仿宋" w:hAnsi="仿宋" w:eastAsia="仿宋" w:cs="仿宋"/>
                <w:color w:val="000000"/>
                <w:kern w:val="0"/>
                <w:sz w:val="24"/>
                <w:szCs w:val="24"/>
              </w:rPr>
              <w:t>%</w:t>
            </w:r>
          </w:p>
        </w:tc>
      </w:tr>
      <w:tr>
        <w:tblPrEx>
          <w:tblCellMar>
            <w:top w:w="0" w:type="dxa"/>
            <w:left w:w="108" w:type="dxa"/>
            <w:bottom w:w="0" w:type="dxa"/>
            <w:right w:w="108" w:type="dxa"/>
          </w:tblCellMar>
        </w:tblPrEx>
        <w:trPr>
          <w:trHeight w:val="439" w:hRule="atLeast"/>
        </w:trPr>
        <w:tc>
          <w:tcPr>
            <w:tcW w:w="272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③、出国出境经费</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900" w:type="dxa"/>
            <w:tcBorders>
              <w:top w:val="nil"/>
              <w:left w:val="nil"/>
              <w:bottom w:val="nil"/>
              <w:right w:val="nil"/>
            </w:tcBorders>
            <w:shd w:val="clear" w:color="auto" w:fill="auto"/>
            <w:noWrap/>
            <w:vAlign w:val="center"/>
          </w:tcPr>
          <w:p>
            <w:pPr>
              <w:widowControl/>
              <w:jc w:val="left"/>
              <w:rPr>
                <w:rFonts w:hint="eastAsia" w:ascii="仿宋" w:hAnsi="仿宋" w:eastAsia="仿宋" w:cs="仿宋"/>
                <w:color w:val="000000"/>
                <w:kern w:val="0"/>
                <w:sz w:val="24"/>
                <w:szCs w:val="24"/>
              </w:rPr>
            </w:pPr>
          </w:p>
        </w:tc>
        <w:tc>
          <w:tcPr>
            <w:tcW w:w="2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39" w:hRule="atLeast"/>
        </w:trPr>
        <w:tc>
          <w:tcPr>
            <w:tcW w:w="272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二、商品及服务支出</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5664241.2　</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439" w:hRule="atLeast"/>
        </w:trPr>
        <w:tc>
          <w:tcPr>
            <w:tcW w:w="272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1、办公费</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842294.62</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459513.92</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54.55</w:t>
            </w:r>
          </w:p>
        </w:tc>
      </w:tr>
      <w:tr>
        <w:tblPrEx>
          <w:tblCellMar>
            <w:top w:w="0" w:type="dxa"/>
            <w:left w:w="108" w:type="dxa"/>
            <w:bottom w:w="0" w:type="dxa"/>
            <w:right w:w="108" w:type="dxa"/>
          </w:tblCellMar>
        </w:tblPrEx>
        <w:trPr>
          <w:trHeight w:val="439" w:hRule="atLeast"/>
        </w:trPr>
        <w:tc>
          <w:tcPr>
            <w:tcW w:w="272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2、印刷费</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97133</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166588.5</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-58.31%</w:t>
            </w:r>
          </w:p>
        </w:tc>
      </w:tr>
      <w:tr>
        <w:tblPrEx>
          <w:tblCellMar>
            <w:top w:w="0" w:type="dxa"/>
            <w:left w:w="108" w:type="dxa"/>
            <w:bottom w:w="0" w:type="dxa"/>
            <w:right w:w="108" w:type="dxa"/>
          </w:tblCellMar>
        </w:tblPrEx>
        <w:trPr>
          <w:trHeight w:val="439" w:hRule="atLeast"/>
        </w:trPr>
        <w:tc>
          <w:tcPr>
            <w:tcW w:w="272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3、差旅费</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14199</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9710.95</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68.84</w:t>
            </w:r>
          </w:p>
        </w:tc>
      </w:tr>
      <w:tr>
        <w:tblPrEx>
          <w:tblCellMar>
            <w:top w:w="0" w:type="dxa"/>
            <w:left w:w="108" w:type="dxa"/>
            <w:bottom w:w="0" w:type="dxa"/>
            <w:right w:w="108" w:type="dxa"/>
          </w:tblCellMar>
        </w:tblPrEx>
        <w:trPr>
          <w:trHeight w:val="439" w:hRule="atLeast"/>
        </w:trPr>
        <w:tc>
          <w:tcPr>
            <w:tcW w:w="272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4、会议费</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39" w:hRule="atLeast"/>
        </w:trPr>
        <w:tc>
          <w:tcPr>
            <w:tcW w:w="272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5、培训费</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27051</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95067.55</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-71.55</w:t>
            </w:r>
            <w:r>
              <w:rPr>
                <w:rFonts w:hint="eastAsia" w:ascii="仿宋" w:hAnsi="仿宋" w:eastAsia="仿宋" w:cs="仿宋"/>
                <w:color w:val="000000"/>
                <w:kern w:val="0"/>
                <w:sz w:val="24"/>
                <w:szCs w:val="24"/>
                <w:lang w:val="en-US" w:eastAsia="zh-CN"/>
              </w:rPr>
              <w:t>%</w:t>
            </w:r>
          </w:p>
        </w:tc>
      </w:tr>
      <w:tr>
        <w:tblPrEx>
          <w:tblCellMar>
            <w:top w:w="0" w:type="dxa"/>
            <w:left w:w="108" w:type="dxa"/>
            <w:bottom w:w="0" w:type="dxa"/>
            <w:right w:w="108" w:type="dxa"/>
          </w:tblCellMar>
        </w:tblPrEx>
        <w:trPr>
          <w:trHeight w:val="439" w:hRule="atLeast"/>
        </w:trPr>
        <w:tc>
          <w:tcPr>
            <w:tcW w:w="272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6、专用材料</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465245.69</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481783.26</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-0.96%</w:t>
            </w:r>
          </w:p>
        </w:tc>
      </w:tr>
    </w:tbl>
    <w:p>
      <w:pPr>
        <w:spacing w:line="520" w:lineRule="exact"/>
        <w:ind w:firstLine="480" w:firstLineChars="200"/>
        <w:outlineLvl w:val="2"/>
        <w:rPr>
          <w:rFonts w:hint="eastAsia" w:ascii="仿宋" w:hAnsi="仿宋" w:eastAsia="仿宋" w:cs="仿宋"/>
          <w:bCs/>
          <w:color w:val="FF0000"/>
          <w:sz w:val="24"/>
          <w:szCs w:val="24"/>
        </w:rPr>
      </w:pPr>
      <w:r>
        <w:rPr>
          <w:rFonts w:hint="eastAsia" w:ascii="仿宋" w:hAnsi="仿宋" w:eastAsia="仿宋" w:cs="仿宋"/>
          <w:bCs/>
          <w:sz w:val="24"/>
          <w:szCs w:val="24"/>
        </w:rPr>
        <w:t>由上表数据分析得出，单位本年</w:t>
      </w:r>
      <w:r>
        <w:rPr>
          <w:rFonts w:hint="eastAsia" w:ascii="仿宋" w:hAnsi="仿宋" w:eastAsia="仿宋" w:cs="仿宋"/>
          <w:bCs/>
          <w:sz w:val="24"/>
          <w:szCs w:val="24"/>
          <w:lang w:eastAsia="zh-CN"/>
        </w:rPr>
        <w:t>人员经费、公用经费、</w:t>
      </w:r>
      <w:r>
        <w:rPr>
          <w:rFonts w:hint="eastAsia" w:ascii="仿宋" w:hAnsi="仿宋" w:eastAsia="仿宋" w:cs="仿宋"/>
          <w:bCs/>
          <w:sz w:val="24"/>
          <w:szCs w:val="24"/>
        </w:rPr>
        <w:t>项目支出、三公经费支出、印刷费、差旅费、会议费、培训费情况较上年减少，</w:t>
      </w:r>
      <w:r>
        <w:rPr>
          <w:rFonts w:hint="eastAsia" w:ascii="仿宋" w:hAnsi="仿宋" w:eastAsia="仿宋" w:cs="仿宋"/>
          <w:bCs/>
          <w:sz w:val="24"/>
          <w:szCs w:val="24"/>
          <w:lang w:eastAsia="zh-CN"/>
        </w:rPr>
        <w:t>办公费</w:t>
      </w:r>
      <w:r>
        <w:rPr>
          <w:rFonts w:hint="eastAsia" w:ascii="仿宋" w:hAnsi="仿宋" w:eastAsia="仿宋" w:cs="仿宋"/>
          <w:bCs/>
          <w:sz w:val="24"/>
          <w:szCs w:val="24"/>
        </w:rPr>
        <w:t>支出较上年增加，主要原因为1、</w:t>
      </w:r>
      <w:r>
        <w:rPr>
          <w:rFonts w:hint="eastAsia" w:ascii="仿宋" w:hAnsi="仿宋" w:eastAsia="仿宋" w:cs="仿宋"/>
          <w:bCs/>
          <w:sz w:val="24"/>
          <w:szCs w:val="24"/>
          <w:lang w:eastAsia="zh-CN"/>
        </w:rPr>
        <w:t>因学校今年的办公用品进行大规模的更新</w:t>
      </w:r>
      <w:r>
        <w:rPr>
          <w:rFonts w:hint="eastAsia" w:ascii="仿宋" w:hAnsi="仿宋" w:eastAsia="仿宋" w:cs="仿宋"/>
          <w:bCs/>
          <w:sz w:val="24"/>
          <w:szCs w:val="24"/>
        </w:rPr>
        <w:t>；2、</w:t>
      </w:r>
      <w:r>
        <w:rPr>
          <w:rFonts w:hint="eastAsia" w:ascii="仿宋" w:hAnsi="仿宋" w:eastAsia="仿宋" w:cs="仿宋"/>
          <w:bCs/>
          <w:sz w:val="24"/>
          <w:szCs w:val="24"/>
          <w:lang w:eastAsia="zh-CN"/>
        </w:rPr>
        <w:t>学生人数和教师人数的减少</w:t>
      </w:r>
      <w:r>
        <w:rPr>
          <w:rFonts w:hint="eastAsia" w:ascii="仿宋" w:hAnsi="仿宋" w:eastAsia="仿宋" w:cs="仿宋"/>
          <w:bCs/>
          <w:sz w:val="24"/>
          <w:szCs w:val="24"/>
        </w:rPr>
        <w:t>；3、</w:t>
      </w:r>
      <w:r>
        <w:rPr>
          <w:rFonts w:hint="eastAsia" w:ascii="仿宋" w:hAnsi="仿宋" w:eastAsia="仿宋" w:cs="仿宋"/>
          <w:bCs/>
          <w:sz w:val="24"/>
          <w:szCs w:val="24"/>
          <w:lang w:eastAsia="zh-CN"/>
        </w:rPr>
        <w:t>教师参加国培的费用由承办单位承担</w:t>
      </w:r>
      <w:r>
        <w:rPr>
          <w:rFonts w:hint="eastAsia" w:ascii="仿宋" w:hAnsi="仿宋" w:eastAsia="仿宋" w:cs="仿宋"/>
          <w:bCs/>
          <w:sz w:val="24"/>
          <w:szCs w:val="24"/>
        </w:rPr>
        <w:t>。</w:t>
      </w:r>
    </w:p>
    <w:p>
      <w:pPr>
        <w:spacing w:line="520" w:lineRule="exact"/>
        <w:ind w:firstLine="482" w:firstLineChars="200"/>
        <w:outlineLvl w:val="1"/>
        <w:rPr>
          <w:rFonts w:hint="eastAsia" w:ascii="仿宋" w:hAnsi="仿宋" w:eastAsia="仿宋" w:cs="仿宋"/>
          <w:b/>
          <w:bCs/>
          <w:sz w:val="24"/>
          <w:szCs w:val="24"/>
        </w:rPr>
      </w:pPr>
      <w:r>
        <w:rPr>
          <w:rFonts w:hint="eastAsia" w:ascii="仿宋" w:hAnsi="仿宋" w:eastAsia="仿宋" w:cs="仿宋"/>
          <w:b/>
          <w:bCs/>
          <w:sz w:val="24"/>
          <w:szCs w:val="24"/>
        </w:rPr>
        <w:t>（二）“三公经费”、公用经费、资产购置、政府采购执行情况</w:t>
      </w:r>
    </w:p>
    <w:p>
      <w:pPr>
        <w:numPr>
          <w:ilvl w:val="0"/>
          <w:numId w:val="2"/>
        </w:numPr>
        <w:spacing w:line="520" w:lineRule="exact"/>
        <w:outlineLvl w:val="1"/>
        <w:rPr>
          <w:rFonts w:hint="eastAsia" w:ascii="仿宋" w:hAnsi="仿宋" w:eastAsia="仿宋" w:cs="仿宋"/>
          <w:b/>
          <w:bCs/>
          <w:sz w:val="24"/>
          <w:szCs w:val="24"/>
        </w:rPr>
      </w:pPr>
      <w:r>
        <w:rPr>
          <w:rFonts w:hint="eastAsia" w:ascii="仿宋" w:hAnsi="仿宋" w:eastAsia="仿宋" w:cs="仿宋"/>
          <w:b/>
          <w:bCs/>
          <w:sz w:val="24"/>
          <w:szCs w:val="24"/>
        </w:rPr>
        <w:t>“三公经费”支出情况</w:t>
      </w:r>
    </w:p>
    <w:p>
      <w:pPr>
        <w:spacing w:line="5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2023</w:t>
      </w:r>
      <w:r>
        <w:rPr>
          <w:rFonts w:hint="eastAsia" w:ascii="仿宋" w:hAnsi="仿宋" w:eastAsia="仿宋" w:cs="仿宋"/>
          <w:bCs/>
          <w:sz w:val="24"/>
          <w:szCs w:val="24"/>
        </w:rPr>
        <w:t>年度本单位“三公经费”年初预算数为</w:t>
      </w:r>
      <w:r>
        <w:rPr>
          <w:rFonts w:hint="eastAsia" w:ascii="仿宋" w:hAnsi="仿宋" w:eastAsia="仿宋" w:cs="仿宋"/>
          <w:bCs/>
          <w:sz w:val="24"/>
          <w:szCs w:val="24"/>
          <w:lang w:val="en-US" w:eastAsia="zh-CN"/>
        </w:rPr>
        <w:t>49800</w:t>
      </w:r>
      <w:r>
        <w:rPr>
          <w:rFonts w:hint="eastAsia" w:ascii="仿宋" w:hAnsi="仿宋" w:eastAsia="仿宋" w:cs="仿宋"/>
          <w:bCs/>
          <w:sz w:val="24"/>
          <w:szCs w:val="24"/>
        </w:rPr>
        <w:t>元，其中：公务接待费49,800.00元，公务用车购置及运行维护费</w:t>
      </w:r>
      <w:r>
        <w:rPr>
          <w:rFonts w:hint="eastAsia" w:ascii="仿宋" w:hAnsi="仿宋" w:eastAsia="仿宋" w:cs="仿宋"/>
          <w:bCs/>
          <w:sz w:val="24"/>
          <w:szCs w:val="24"/>
          <w:lang w:val="en-US" w:eastAsia="zh-CN"/>
        </w:rPr>
        <w:t>0</w:t>
      </w:r>
      <w:r>
        <w:rPr>
          <w:rFonts w:hint="eastAsia" w:ascii="仿宋" w:hAnsi="仿宋" w:eastAsia="仿宋" w:cs="仿宋"/>
          <w:bCs/>
          <w:sz w:val="24"/>
          <w:szCs w:val="24"/>
        </w:rPr>
        <w:t>元，因公出国（境）费0.00元。</w:t>
      </w:r>
      <w:r>
        <w:rPr>
          <w:rFonts w:hint="eastAsia" w:ascii="仿宋" w:hAnsi="仿宋" w:eastAsia="仿宋" w:cs="仿宋"/>
          <w:bCs/>
          <w:sz w:val="24"/>
          <w:szCs w:val="24"/>
          <w:lang w:val="en-US" w:eastAsia="zh-CN"/>
        </w:rPr>
        <w:t>2023</w:t>
      </w:r>
      <w:r>
        <w:rPr>
          <w:rFonts w:hint="eastAsia" w:ascii="仿宋" w:hAnsi="仿宋" w:eastAsia="仿宋" w:cs="仿宋"/>
          <w:bCs/>
          <w:sz w:val="24"/>
          <w:szCs w:val="24"/>
        </w:rPr>
        <w:t>年度本单位“三公经费”实际支出数为60,304.15元，其中：公务接待费45,899.00元，公务用车购置及运行维护费14,405.15元，因公出国（境）费0.00元。 本年度共接待50批次，460人次，“三公经费”未超支。</w:t>
      </w:r>
    </w:p>
    <w:p>
      <w:pPr>
        <w:numPr>
          <w:ilvl w:val="0"/>
          <w:numId w:val="2"/>
        </w:numPr>
        <w:spacing w:line="520" w:lineRule="exact"/>
        <w:outlineLvl w:val="1"/>
        <w:rPr>
          <w:rFonts w:hint="eastAsia" w:ascii="仿宋" w:hAnsi="仿宋" w:eastAsia="仿宋" w:cs="仿宋"/>
          <w:b/>
          <w:bCs/>
          <w:sz w:val="24"/>
          <w:szCs w:val="24"/>
        </w:rPr>
      </w:pPr>
      <w:r>
        <w:rPr>
          <w:rFonts w:hint="eastAsia" w:ascii="仿宋" w:hAnsi="仿宋" w:eastAsia="仿宋" w:cs="仿宋"/>
          <w:b/>
          <w:bCs/>
          <w:sz w:val="24"/>
          <w:szCs w:val="24"/>
        </w:rPr>
        <w:t>公用经费支出情况</w:t>
      </w:r>
    </w:p>
    <w:p>
      <w:pPr>
        <w:spacing w:line="5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2023</w:t>
      </w:r>
      <w:r>
        <w:rPr>
          <w:rFonts w:hint="eastAsia" w:ascii="仿宋" w:hAnsi="仿宋" w:eastAsia="仿宋" w:cs="仿宋"/>
          <w:bCs/>
          <w:sz w:val="24"/>
          <w:szCs w:val="24"/>
        </w:rPr>
        <w:t>年度本单位公用经费预算数</w:t>
      </w:r>
      <w:r>
        <w:rPr>
          <w:rFonts w:hint="eastAsia" w:ascii="仿宋" w:hAnsi="仿宋" w:eastAsia="仿宋" w:cs="仿宋"/>
          <w:bCs/>
          <w:sz w:val="24"/>
          <w:szCs w:val="24"/>
          <w:lang w:val="en-US" w:eastAsia="zh-CN"/>
        </w:rPr>
        <w:t>3521591.2</w:t>
      </w:r>
      <w:r>
        <w:rPr>
          <w:rFonts w:hint="eastAsia" w:ascii="仿宋" w:hAnsi="仿宋" w:eastAsia="仿宋" w:cs="仿宋"/>
          <w:bCs/>
          <w:sz w:val="24"/>
          <w:szCs w:val="24"/>
        </w:rPr>
        <w:t>元，事业非税预算2142650元，实际支出数5664241.2元；公用经费控制率</w:t>
      </w:r>
      <w:r>
        <w:rPr>
          <w:rFonts w:hint="eastAsia" w:ascii="仿宋" w:hAnsi="仿宋" w:eastAsia="仿宋" w:cs="仿宋"/>
          <w:bCs/>
          <w:sz w:val="24"/>
          <w:szCs w:val="24"/>
          <w:lang w:val="en-US" w:eastAsia="zh-CN"/>
        </w:rPr>
        <w:t>100</w:t>
      </w:r>
      <w:r>
        <w:rPr>
          <w:rFonts w:hint="eastAsia" w:ascii="仿宋" w:hAnsi="仿宋" w:eastAsia="仿宋" w:cs="仿宋"/>
          <w:bCs/>
          <w:sz w:val="24"/>
          <w:szCs w:val="24"/>
        </w:rPr>
        <w:t>%。本年公用经费支出未超额。</w:t>
      </w:r>
    </w:p>
    <w:p>
      <w:pPr>
        <w:spacing w:line="5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公用经费具体支出情况：</w:t>
      </w:r>
    </w:p>
    <w:tbl>
      <w:tblPr>
        <w:tblStyle w:val="7"/>
        <w:tblW w:w="5000" w:type="pct"/>
        <w:tblInd w:w="0" w:type="dxa"/>
        <w:tblLayout w:type="autofit"/>
        <w:tblCellMar>
          <w:top w:w="0" w:type="dxa"/>
          <w:left w:w="108" w:type="dxa"/>
          <w:bottom w:w="0" w:type="dxa"/>
          <w:right w:w="108" w:type="dxa"/>
        </w:tblCellMar>
      </w:tblPr>
      <w:tblGrid>
        <w:gridCol w:w="3264"/>
        <w:gridCol w:w="2340"/>
        <w:gridCol w:w="2918"/>
      </w:tblGrid>
      <w:tr>
        <w:tblPrEx>
          <w:tblCellMar>
            <w:top w:w="0" w:type="dxa"/>
            <w:left w:w="108" w:type="dxa"/>
            <w:bottom w:w="0" w:type="dxa"/>
            <w:right w:w="108" w:type="dxa"/>
          </w:tblCellMar>
        </w:tblPrEx>
        <w:trPr>
          <w:trHeight w:val="300" w:hRule="atLeast"/>
        </w:trPr>
        <w:tc>
          <w:tcPr>
            <w:tcW w:w="191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项目</w:t>
            </w:r>
          </w:p>
        </w:tc>
        <w:tc>
          <w:tcPr>
            <w:tcW w:w="137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1712"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办公费</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842294.62</w:t>
            </w: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印刷费</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97133</w:t>
            </w: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咨询费</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水费</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297584.04</w:t>
            </w: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电费</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168166.24</w:t>
            </w: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邮电费</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sz w:val="24"/>
                <w:szCs w:val="24"/>
              </w:rPr>
              <w:t>100926.6</w:t>
            </w: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物业管理费</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差旅费</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14199</w:t>
            </w: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3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维修（护）费</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188393.57</w:t>
            </w: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租赁费</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98074.4</w:t>
            </w: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会议费</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培训费</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27251</w:t>
            </w: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公务接待费</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45435</w:t>
            </w: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专用材料费</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465245.69</w:t>
            </w: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劳务费</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1354726.5</w:t>
            </w: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工会经费</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1341751.7</w:t>
            </w: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公务用车运行维护费</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其他交通费用</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9850</w:t>
            </w: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其他商品和服务支出</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613209.84</w:t>
            </w: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办公设备购置</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公务用车购置</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00" w:hRule="atLeast"/>
        </w:trPr>
        <w:tc>
          <w:tcPr>
            <w:tcW w:w="191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37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5664241.2</w:t>
            </w:r>
          </w:p>
        </w:tc>
        <w:tc>
          <w:tcPr>
            <w:tcW w:w="1712" w:type="pct"/>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bl>
    <w:p>
      <w:pPr>
        <w:spacing w:line="520" w:lineRule="exact"/>
        <w:ind w:firstLine="482" w:firstLineChars="200"/>
        <w:outlineLvl w:val="1"/>
        <w:rPr>
          <w:rFonts w:hint="eastAsia" w:ascii="仿宋" w:hAnsi="仿宋" w:eastAsia="仿宋" w:cs="仿宋"/>
          <w:b/>
          <w:bCs/>
          <w:sz w:val="24"/>
          <w:szCs w:val="24"/>
        </w:rPr>
      </w:pPr>
      <w:r>
        <w:rPr>
          <w:rFonts w:hint="eastAsia" w:ascii="仿宋" w:hAnsi="仿宋" w:eastAsia="仿宋" w:cs="仿宋"/>
          <w:b/>
          <w:bCs/>
          <w:sz w:val="24"/>
          <w:szCs w:val="24"/>
        </w:rPr>
        <w:t>3、资产购置、政府采购执行情况</w:t>
      </w:r>
    </w:p>
    <w:p>
      <w:pPr>
        <w:spacing w:line="5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2023</w:t>
      </w:r>
      <w:r>
        <w:rPr>
          <w:rFonts w:hint="eastAsia" w:ascii="仿宋" w:hAnsi="仿宋" w:eastAsia="仿宋" w:cs="仿宋"/>
          <w:bCs/>
          <w:sz w:val="24"/>
          <w:szCs w:val="24"/>
        </w:rPr>
        <w:t>年本单位增加资产286240.84元，除收到捐赠外，其他购置了班班通设备、幼儿监控系统、小广播音响、电子钢琴、课桌椅、幼儿户外器材等。部分通过政府采购购置，部分通过教体局统一采购。</w:t>
      </w:r>
    </w:p>
    <w:p>
      <w:pPr>
        <w:spacing w:line="500" w:lineRule="exact"/>
        <w:ind w:firstLine="480" w:firstLineChars="200"/>
        <w:rPr>
          <w:rFonts w:hint="eastAsia" w:ascii="仿宋" w:hAnsi="仿宋" w:eastAsia="仿宋" w:cs="仿宋"/>
          <w:bCs/>
          <w:sz w:val="24"/>
          <w:szCs w:val="24"/>
        </w:rPr>
      </w:pPr>
    </w:p>
    <w:p>
      <w:pPr>
        <w:numPr>
          <w:ilvl w:val="0"/>
          <w:numId w:val="1"/>
        </w:numPr>
        <w:rPr>
          <w:rFonts w:hint="eastAsia" w:ascii="仿宋" w:hAnsi="仿宋" w:eastAsia="仿宋" w:cs="仿宋"/>
          <w:sz w:val="24"/>
          <w:szCs w:val="24"/>
        </w:rPr>
      </w:pPr>
      <w:r>
        <w:rPr>
          <w:rFonts w:hint="eastAsia" w:ascii="仿宋" w:hAnsi="仿宋" w:eastAsia="仿宋" w:cs="仿宋"/>
          <w:sz w:val="24"/>
          <w:szCs w:val="24"/>
        </w:rPr>
        <w:t>部门预算绩效目标编制和执行情况</w:t>
      </w:r>
    </w:p>
    <w:p>
      <w:pPr>
        <w:numPr>
          <w:ilvl w:val="0"/>
          <w:numId w:val="3"/>
        </w:num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预算绩效目标编报和执行情况分析</w:t>
      </w:r>
    </w:p>
    <w:p>
      <w:p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1、部门整体绩效目标</w:t>
      </w:r>
    </w:p>
    <w:p>
      <w:pPr>
        <w:spacing w:line="50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本单位申报的部门整体绩效目标设定的依据充分，绩效目标明确、清晰，绩效目标与预算部门的职能职责、事业发展规划密切相关，有数量指标、效益指标。</w:t>
      </w:r>
    </w:p>
    <w:p>
      <w:p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2、部门整体绩效目标执行情况分析</w:t>
      </w:r>
    </w:p>
    <w:p>
      <w:pPr>
        <w:spacing w:line="50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我单位截至</w:t>
      </w:r>
      <w:r>
        <w:rPr>
          <w:rFonts w:hint="eastAsia" w:ascii="仿宋" w:hAnsi="仿宋" w:eastAsia="仿宋" w:cs="仿宋"/>
          <w:spacing w:val="-2"/>
          <w:sz w:val="24"/>
          <w:szCs w:val="24"/>
          <w:lang w:val="en-US" w:eastAsia="zh-CN"/>
        </w:rPr>
        <w:t>2023</w:t>
      </w:r>
      <w:r>
        <w:rPr>
          <w:rFonts w:hint="eastAsia" w:ascii="仿宋" w:hAnsi="仿宋" w:eastAsia="仿宋" w:cs="仿宋"/>
          <w:spacing w:val="-2"/>
          <w:sz w:val="24"/>
          <w:szCs w:val="24"/>
        </w:rPr>
        <w:t>年12月31日申报的部门整体绩效目标完成情况如下表：</w:t>
      </w:r>
    </w:p>
    <w:tbl>
      <w:tblPr>
        <w:tblStyle w:val="7"/>
        <w:tblW w:w="10620" w:type="dxa"/>
        <w:jc w:val="center"/>
        <w:tblLayout w:type="autofit"/>
        <w:tblCellMar>
          <w:top w:w="0" w:type="dxa"/>
          <w:left w:w="108" w:type="dxa"/>
          <w:bottom w:w="0" w:type="dxa"/>
          <w:right w:w="108" w:type="dxa"/>
        </w:tblCellMar>
      </w:tblPr>
      <w:tblGrid>
        <w:gridCol w:w="2180"/>
        <w:gridCol w:w="2600"/>
        <w:gridCol w:w="2140"/>
        <w:gridCol w:w="1680"/>
        <w:gridCol w:w="2020"/>
      </w:tblGrid>
      <w:tr>
        <w:tblPrEx>
          <w:tblCellMar>
            <w:top w:w="0" w:type="dxa"/>
            <w:left w:w="108" w:type="dxa"/>
            <w:bottom w:w="0" w:type="dxa"/>
            <w:right w:w="108" w:type="dxa"/>
          </w:tblCellMar>
        </w:tblPrEx>
        <w:trPr>
          <w:trHeight w:val="510" w:hRule="atLeast"/>
          <w:jc w:val="center"/>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一级指标</w:t>
            </w: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二级指标</w:t>
            </w:r>
          </w:p>
        </w:tc>
        <w:tc>
          <w:tcPr>
            <w:tcW w:w="2140" w:type="dxa"/>
            <w:tcBorders>
              <w:top w:val="single" w:color="auto" w:sz="4" w:space="0"/>
              <w:left w:val="nil"/>
              <w:bottom w:val="nil"/>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三级指标</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实际完成值</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偏差原因分析      </w:t>
            </w:r>
          </w:p>
        </w:tc>
      </w:tr>
      <w:tr>
        <w:tblPrEx>
          <w:tblCellMar>
            <w:top w:w="0" w:type="dxa"/>
            <w:left w:w="108" w:type="dxa"/>
            <w:bottom w:w="0" w:type="dxa"/>
            <w:right w:w="108" w:type="dxa"/>
          </w:tblCellMar>
        </w:tblPrEx>
        <w:trPr>
          <w:trHeight w:val="510" w:hRule="atLeast"/>
          <w:jc w:val="center"/>
        </w:trPr>
        <w:tc>
          <w:tcPr>
            <w:tcW w:w="21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目标1：产出指标</w:t>
            </w:r>
          </w:p>
        </w:tc>
        <w:tc>
          <w:tcPr>
            <w:tcW w:w="260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数量指标</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小学毕业考试升学率</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510" w:hRule="atLeast"/>
          <w:jc w:val="center"/>
        </w:trPr>
        <w:tc>
          <w:tcPr>
            <w:tcW w:w="21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color w:val="000000"/>
                <w:kern w:val="0"/>
                <w:sz w:val="24"/>
                <w:szCs w:val="24"/>
              </w:rPr>
            </w:pP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在校学生巩固率</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510" w:hRule="atLeast"/>
          <w:jc w:val="center"/>
        </w:trPr>
        <w:tc>
          <w:tcPr>
            <w:tcW w:w="21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color w:val="000000"/>
                <w:kern w:val="0"/>
                <w:sz w:val="24"/>
                <w:szCs w:val="24"/>
              </w:rPr>
            </w:pP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在校学生辍学率</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510" w:hRule="atLeast"/>
          <w:jc w:val="center"/>
        </w:trPr>
        <w:tc>
          <w:tcPr>
            <w:tcW w:w="21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color w:val="000000"/>
                <w:kern w:val="0"/>
                <w:sz w:val="24"/>
                <w:szCs w:val="24"/>
              </w:rPr>
            </w:pP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统考合格率</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510" w:hRule="atLeast"/>
          <w:jc w:val="center"/>
        </w:trPr>
        <w:tc>
          <w:tcPr>
            <w:tcW w:w="21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color w:val="000000"/>
                <w:kern w:val="0"/>
                <w:sz w:val="24"/>
                <w:szCs w:val="24"/>
              </w:rPr>
            </w:pP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学生体育合格率</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690" w:hRule="atLeast"/>
          <w:jc w:val="center"/>
        </w:trPr>
        <w:tc>
          <w:tcPr>
            <w:tcW w:w="21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color w:val="000000"/>
                <w:kern w:val="0"/>
                <w:sz w:val="24"/>
                <w:szCs w:val="24"/>
              </w:rPr>
            </w:pP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劳动技术、科学实验操作考试合格率</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900" w:hRule="atLeast"/>
          <w:jc w:val="center"/>
        </w:trPr>
        <w:tc>
          <w:tcPr>
            <w:tcW w:w="21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质量指标</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学校综合评估</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省“十一届少儿书信大赛先进单位”、全县农村学校第一名</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2160" w:hRule="atLeast"/>
          <w:jc w:val="center"/>
        </w:trPr>
        <w:tc>
          <w:tcPr>
            <w:tcW w:w="2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目标1：效果指标</w:t>
            </w: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社会效益指标</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坚持教育为社会主义现代化建设服务、为人民服务，把立德、树人作为教育的根本任务，全面实施素质教育，培养德智体美全面发展的社会主义建设者和接班人，努力办好人民满意的教育。</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1530" w:hRule="atLeast"/>
          <w:jc w:val="center"/>
        </w:trPr>
        <w:tc>
          <w:tcPr>
            <w:tcW w:w="21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目标2：产出指标</w:t>
            </w: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数量指标</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教职工、学生教育安全责任事故率</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735" w:hRule="atLeast"/>
          <w:jc w:val="center"/>
        </w:trPr>
        <w:tc>
          <w:tcPr>
            <w:tcW w:w="21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质量指标</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教职工、学生犯罪率</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1290" w:hRule="atLeast"/>
          <w:jc w:val="center"/>
        </w:trPr>
        <w:tc>
          <w:tcPr>
            <w:tcW w:w="2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目标2：效果指标</w:t>
            </w: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社会效益指标</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落实安全预防教育，提高师生安全意识，杜绝黄、赌、毒。</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bl>
    <w:p>
      <w:pPr>
        <w:spacing w:line="50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对照年初绩效目标，申报的部门绩效目标和重点工作全部完成。部门资金能够确保扶贫、综治、小学义务教育、校园安全管理等重点工作的顺利开展，且工作完成情况较好。</w:t>
      </w:r>
    </w:p>
    <w:p>
      <w:pPr>
        <w:spacing w:line="500" w:lineRule="exact"/>
        <w:ind w:firstLine="472" w:firstLineChars="196"/>
        <w:rPr>
          <w:rFonts w:hint="eastAsia" w:ascii="仿宋" w:hAnsi="仿宋" w:eastAsia="仿宋" w:cs="仿宋"/>
          <w:b/>
          <w:bCs/>
          <w:sz w:val="24"/>
          <w:szCs w:val="24"/>
        </w:rPr>
      </w:pPr>
      <w:r>
        <w:rPr>
          <w:rFonts w:hint="eastAsia" w:ascii="仿宋" w:hAnsi="仿宋" w:eastAsia="仿宋" w:cs="仿宋"/>
          <w:b/>
          <w:bCs/>
          <w:sz w:val="24"/>
          <w:szCs w:val="24"/>
        </w:rPr>
        <w:t>3、项目绩效</w:t>
      </w:r>
    </w:p>
    <w:p>
      <w:pPr>
        <w:spacing w:line="50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2023</w:t>
      </w:r>
      <w:r>
        <w:rPr>
          <w:rFonts w:hint="eastAsia" w:ascii="仿宋" w:hAnsi="仿宋" w:eastAsia="仿宋" w:cs="仿宋"/>
          <w:spacing w:val="-2"/>
          <w:sz w:val="24"/>
          <w:szCs w:val="24"/>
        </w:rPr>
        <w:t>年本单位有</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t>项追加上级项目资金</w:t>
      </w:r>
      <w:r>
        <w:rPr>
          <w:rFonts w:hint="eastAsia" w:ascii="仿宋" w:hAnsi="仿宋" w:eastAsia="仿宋" w:cs="仿宋"/>
          <w:bCs/>
          <w:sz w:val="24"/>
          <w:szCs w:val="24"/>
          <w:lang w:eastAsia="zh-CN"/>
        </w:rPr>
        <w:t>小规模农村学校建设</w:t>
      </w:r>
      <w:r>
        <w:rPr>
          <w:rFonts w:hint="eastAsia" w:ascii="仿宋" w:hAnsi="仿宋" w:eastAsia="仿宋" w:cs="仿宋"/>
          <w:bCs/>
          <w:sz w:val="24"/>
          <w:szCs w:val="24"/>
          <w:lang w:val="en-US" w:eastAsia="zh-CN"/>
        </w:rPr>
        <w:t>80000元</w:t>
      </w:r>
      <w:r>
        <w:rPr>
          <w:rFonts w:hint="eastAsia" w:ascii="仿宋" w:hAnsi="仿宋" w:eastAsia="仿宋" w:cs="仿宋"/>
          <w:bCs/>
          <w:sz w:val="24"/>
          <w:szCs w:val="24"/>
        </w:rPr>
        <w:t>、</w:t>
      </w:r>
      <w:r>
        <w:rPr>
          <w:rFonts w:hint="eastAsia" w:ascii="仿宋" w:hAnsi="仿宋" w:eastAsia="仿宋" w:cs="仿宋"/>
          <w:bCs/>
          <w:sz w:val="24"/>
          <w:szCs w:val="24"/>
          <w:lang w:eastAsia="zh-CN"/>
        </w:rPr>
        <w:t>义务教育薄改与能力提升</w:t>
      </w:r>
      <w:r>
        <w:rPr>
          <w:rFonts w:hint="eastAsia" w:ascii="仿宋" w:hAnsi="仿宋" w:eastAsia="仿宋" w:cs="仿宋"/>
          <w:bCs/>
          <w:sz w:val="24"/>
          <w:szCs w:val="24"/>
          <w:lang w:val="en-US" w:eastAsia="zh-CN"/>
        </w:rPr>
        <w:t>1118341元、民办幼儿园校车奖补29000元</w:t>
      </w:r>
      <w:r>
        <w:rPr>
          <w:rFonts w:hint="eastAsia" w:ascii="仿宋" w:hAnsi="仿宋" w:eastAsia="仿宋" w:cs="仿宋"/>
          <w:spacing w:val="-2"/>
          <w:sz w:val="24"/>
          <w:szCs w:val="24"/>
        </w:rPr>
        <w:t>，未进行项目绩效目标申报。</w:t>
      </w:r>
    </w:p>
    <w:p>
      <w:pPr>
        <w:spacing w:line="50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lang w:eastAsia="zh-CN"/>
        </w:rPr>
        <w:t>小规模农村学校建设</w:t>
      </w:r>
      <w:r>
        <w:rPr>
          <w:rFonts w:hint="eastAsia" w:ascii="仿宋" w:hAnsi="仿宋" w:eastAsia="仿宋" w:cs="仿宋"/>
          <w:spacing w:val="-2"/>
          <w:sz w:val="24"/>
          <w:szCs w:val="24"/>
        </w:rPr>
        <w:t>：进一步提质改造</w:t>
      </w:r>
      <w:r>
        <w:rPr>
          <w:rFonts w:hint="eastAsia" w:ascii="仿宋" w:hAnsi="仿宋" w:eastAsia="仿宋" w:cs="仿宋"/>
          <w:spacing w:val="-2"/>
          <w:sz w:val="24"/>
          <w:szCs w:val="24"/>
          <w:lang w:eastAsia="zh-CN"/>
        </w:rPr>
        <w:t>小规模农村学校</w:t>
      </w:r>
      <w:r>
        <w:rPr>
          <w:rFonts w:hint="eastAsia" w:ascii="仿宋" w:hAnsi="仿宋" w:eastAsia="仿宋" w:cs="仿宋"/>
          <w:spacing w:val="-2"/>
          <w:sz w:val="24"/>
          <w:szCs w:val="24"/>
        </w:rPr>
        <w:t>办学条件，采购一批户外活动器材、教学设施设备，办学条件得到较大改善。</w:t>
      </w:r>
    </w:p>
    <w:p>
      <w:pPr>
        <w:spacing w:line="50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lang w:eastAsia="zh-CN"/>
        </w:rPr>
        <w:t>义务教育薄改与能力提升资金</w:t>
      </w:r>
      <w:r>
        <w:rPr>
          <w:rFonts w:hint="eastAsia" w:ascii="仿宋" w:hAnsi="仿宋" w:eastAsia="仿宋" w:cs="仿宋"/>
          <w:spacing w:val="-2"/>
          <w:sz w:val="24"/>
          <w:szCs w:val="24"/>
        </w:rPr>
        <w:t>完成情况：完成全校55个班级教学设备配备，采购综合楼所需办公设备、教学设备，化解超大班额14个（中心11个，二小3个），教学条件得到改善，师生满意度达到90%以上。</w:t>
      </w:r>
    </w:p>
    <w:p>
      <w:pPr>
        <w:pStyle w:val="1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民办幼儿园校车奖补资金完成了校车的保养维修，确保校车安全运行。</w:t>
      </w:r>
    </w:p>
    <w:p>
      <w:pPr>
        <w:numPr>
          <w:ilvl w:val="0"/>
          <w:numId w:val="3"/>
        </w:num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预算资金及项目管理情况分析</w:t>
      </w:r>
    </w:p>
    <w:p>
      <w:pPr>
        <w:spacing w:line="5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2023</w:t>
      </w:r>
      <w:r>
        <w:rPr>
          <w:rFonts w:hint="eastAsia" w:ascii="仿宋" w:hAnsi="仿宋" w:eastAsia="仿宋" w:cs="仿宋"/>
          <w:bCs/>
          <w:sz w:val="24"/>
          <w:szCs w:val="24"/>
        </w:rPr>
        <w:t xml:space="preserve">年度本单位主要从以下几个方面加强预算管理： </w:t>
      </w:r>
    </w:p>
    <w:p>
      <w:pPr>
        <w:spacing w:line="5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1.健全预算管理制度，加强会计核算基础工作。认真执行有关财务管理制度，规范内部管理，充实人员力量，基础工作得以进一步加强。</w:t>
      </w:r>
    </w:p>
    <w:p>
      <w:pPr>
        <w:spacing w:line="5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强化预算约束，严控公用经费特别是“三公”经费支出。加强对差旅费、会议费、接待费、出国费和公务用车等公用经费的预算管理和报销审核，资金的支出符合国家财经法规、财务管理要求，严格执行审批程序和手续，厉行节约，压缩一般性支出。三公经费控制取得较好成果。</w:t>
      </w:r>
    </w:p>
    <w:p>
      <w:pPr>
        <w:spacing w:line="5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3.精心组织编制预算。按照文件精神认真编制</w:t>
      </w:r>
      <w:r>
        <w:rPr>
          <w:rFonts w:hint="eastAsia" w:ascii="仿宋" w:hAnsi="仿宋" w:eastAsia="仿宋" w:cs="仿宋"/>
          <w:bCs/>
          <w:sz w:val="24"/>
          <w:szCs w:val="24"/>
          <w:lang w:val="en-US" w:eastAsia="zh-CN"/>
        </w:rPr>
        <w:t>2023</w:t>
      </w:r>
      <w:r>
        <w:rPr>
          <w:rFonts w:hint="eastAsia" w:ascii="仿宋" w:hAnsi="仿宋" w:eastAsia="仿宋" w:cs="仿宋"/>
          <w:bCs/>
          <w:sz w:val="24"/>
          <w:szCs w:val="24"/>
        </w:rPr>
        <w:t>年部门预算，编足人员经费预算，合理编制公用支出，确保重点工作和重点活动顺利进行。</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4.依法公开部门预决算。按照统一要求和布署，在门户网站公开了</w:t>
      </w:r>
      <w:r>
        <w:rPr>
          <w:rFonts w:hint="eastAsia" w:ascii="仿宋" w:hAnsi="仿宋" w:eastAsia="仿宋" w:cs="仿宋"/>
          <w:bCs/>
          <w:sz w:val="24"/>
          <w:szCs w:val="24"/>
          <w:lang w:val="en-US" w:eastAsia="zh-CN"/>
        </w:rPr>
        <w:t>2023</w:t>
      </w:r>
      <w:r>
        <w:rPr>
          <w:rFonts w:hint="eastAsia" w:ascii="仿宋" w:hAnsi="仿宋" w:eastAsia="仿宋" w:cs="仿宋"/>
          <w:bCs/>
          <w:sz w:val="24"/>
          <w:szCs w:val="24"/>
        </w:rPr>
        <w:t>年部门预算和</w:t>
      </w:r>
      <w:r>
        <w:rPr>
          <w:rFonts w:hint="eastAsia" w:ascii="仿宋" w:hAnsi="仿宋" w:eastAsia="仿宋" w:cs="仿宋"/>
          <w:bCs/>
          <w:sz w:val="24"/>
          <w:szCs w:val="24"/>
          <w:lang w:val="en-US" w:eastAsia="zh-CN"/>
        </w:rPr>
        <w:t>2022</w:t>
      </w:r>
      <w:r>
        <w:rPr>
          <w:rFonts w:hint="eastAsia" w:ascii="仿宋" w:hAnsi="仿宋" w:eastAsia="仿宋" w:cs="仿宋"/>
          <w:bCs/>
          <w:sz w:val="24"/>
          <w:szCs w:val="24"/>
        </w:rPr>
        <w:t>年度部门决算。对</w:t>
      </w:r>
      <w:r>
        <w:rPr>
          <w:rFonts w:hint="eastAsia" w:ascii="仿宋" w:hAnsi="仿宋" w:eastAsia="仿宋" w:cs="仿宋"/>
          <w:bCs/>
          <w:sz w:val="24"/>
          <w:szCs w:val="24"/>
          <w:lang w:val="en-US" w:eastAsia="zh-CN"/>
        </w:rPr>
        <w:t>2022</w:t>
      </w:r>
      <w:r>
        <w:rPr>
          <w:rFonts w:hint="eastAsia" w:ascii="仿宋" w:hAnsi="仿宋" w:eastAsia="仿宋" w:cs="仿宋"/>
          <w:bCs/>
          <w:sz w:val="24"/>
          <w:szCs w:val="24"/>
        </w:rPr>
        <w:t>年度部门整体支出进行绩效评价，按要求上报绩效评价报告并同时在门户网站公开。</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为加强资产管理，单位制定了资产管理制度，并按照制度实行。单位固定资产均对应填写了固定资产卡片，明确使用和管理办公室和责任人，资产管理情况良好。</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四、 部门资金绩效情况</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rPr>
        <w:t>对照《泸溪县财政局关于开展</w:t>
      </w:r>
      <w:r>
        <w:rPr>
          <w:rFonts w:hint="eastAsia" w:ascii="仿宋" w:hAnsi="仿宋" w:eastAsia="仿宋" w:cs="仿宋"/>
          <w:spacing w:val="-2"/>
          <w:sz w:val="24"/>
          <w:szCs w:val="24"/>
          <w:lang w:val="en-US" w:eastAsia="zh-CN"/>
        </w:rPr>
        <w:t>2023</w:t>
      </w:r>
      <w:r>
        <w:rPr>
          <w:rFonts w:hint="eastAsia" w:ascii="仿宋" w:hAnsi="仿宋" w:eastAsia="仿宋" w:cs="仿宋"/>
          <w:spacing w:val="-2"/>
          <w:sz w:val="24"/>
          <w:szCs w:val="24"/>
        </w:rPr>
        <w:t>年度预算单位部门整体支出绩效自评工作的通知》文件规定的考核指标，本单位从绩效目标、预算执行、预算管理、年度绩效目标完成、履职效益五大方面对</w:t>
      </w:r>
      <w:r>
        <w:rPr>
          <w:rFonts w:hint="eastAsia" w:ascii="仿宋" w:hAnsi="仿宋" w:eastAsia="仿宋" w:cs="仿宋"/>
          <w:spacing w:val="-2"/>
          <w:sz w:val="24"/>
          <w:szCs w:val="24"/>
          <w:lang w:val="en-US" w:eastAsia="zh-CN"/>
        </w:rPr>
        <w:t>2023</w:t>
      </w:r>
      <w:r>
        <w:rPr>
          <w:rFonts w:hint="eastAsia" w:ascii="仿宋" w:hAnsi="仿宋" w:eastAsia="仿宋" w:cs="仿宋"/>
          <w:spacing w:val="-2"/>
          <w:sz w:val="24"/>
          <w:szCs w:val="24"/>
        </w:rPr>
        <w:t>年部门整体支出绩效开展了评价，具体情况如下：</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rPr>
        <w:t>1、投入指标（15分）</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2023</w:t>
      </w:r>
      <w:r>
        <w:rPr>
          <w:rFonts w:hint="eastAsia" w:ascii="仿宋" w:hAnsi="仿宋" w:eastAsia="仿宋" w:cs="仿宋"/>
          <w:spacing w:val="-2"/>
          <w:sz w:val="24"/>
          <w:szCs w:val="24"/>
        </w:rPr>
        <w:t>年度本单位在 “三公经费”变动方面做的较好，严格遵守年初预算规定，达到预期目标。申报的绩效目标符合部门职能、年度重点工作实际，有具体的数量指标、时效指标，但在职人员数超标，预算资金申报规模2732.3万元，申报覆盖率为68.63%，故投入指标被扣5.5分。</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rPr>
        <w:t xml:space="preserve">  2、过程指标（50分）</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rPr>
        <w:t>2.1预算执行指标（19分）</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2023</w:t>
      </w:r>
      <w:r>
        <w:rPr>
          <w:rFonts w:hint="eastAsia" w:ascii="仿宋" w:hAnsi="仿宋" w:eastAsia="仿宋" w:cs="仿宋"/>
          <w:spacing w:val="-2"/>
          <w:sz w:val="24"/>
          <w:szCs w:val="24"/>
        </w:rPr>
        <w:t>年本单位在预算完成率、预算控制率、资金绩效评价覆盖及专项资金管理方面工作取得一定成效，预算完成率达到91.63%、预算控制方面除去补发上年工资，调资，营养餐费、学生资助金外，无本级追加预算，但由于追加的10万元以上的上级专项资金2项未进行绩效目标申报的不足，故过程中的预算执行指标扣1.84分。</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rPr>
        <w:t>2.2、预算管理指标（31分）</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2023</w:t>
      </w:r>
      <w:r>
        <w:rPr>
          <w:rFonts w:hint="eastAsia" w:ascii="仿宋" w:hAnsi="仿宋" w:eastAsia="仿宋" w:cs="仿宋"/>
          <w:spacing w:val="-2"/>
          <w:sz w:val="24"/>
          <w:szCs w:val="24"/>
        </w:rPr>
        <w:t>年度本单位在公用经费控制、三公经费控制、管理制度健全、资金使用合规性、信息公开方面做的较好，公用经费、三公经费、政府采购均未超标，政府采购执行率92.91%。按照评分标准，故过程中的预算管理指标扣2分。</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rPr>
        <w:t>3、产出及效率指标（35分）</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rPr>
        <w:t>3.1、年度绩效目标完成（24分）</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rPr>
        <w:t>本单位按照完成年度绩效目标程度折算，申报的绩效目标和重点工作完成率达95%以上。资产管理制度健全并执行有效，资产配置、处置程序规范。资产利用率高。根据绩效监控表和工作完成情况，部门资金能够确保重点工作的顺利开展，且工作完成情况较好。本单位在绩效目标完成、资产管理效益、社会效益等方面总体做的较好，年度绩效目标完成无扣分。</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rPr>
        <w:t>3.2、履职效益（11分）</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2023</w:t>
      </w:r>
      <w:r>
        <w:rPr>
          <w:rFonts w:hint="eastAsia" w:ascii="仿宋" w:hAnsi="仿宋" w:eastAsia="仿宋" w:cs="仿宋"/>
          <w:spacing w:val="-2"/>
          <w:sz w:val="24"/>
          <w:szCs w:val="24"/>
        </w:rPr>
        <w:t>年我单位科学合理调整学校布局,有序消除大班额，通过扩班、调班分流等途径成功地化解了超大班额14个（中心11个，二小3个），并确保起始年级班额不超过45人，其它年级不再新增56人以上大班额。加大控辍保学力度，将辍学率控制在0%。积极开展送教上门活动，保障弱势群体受教育权益。学校先后荣获“省十一届少儿书信大赛先进单位”、“县书香校园”荣誉称号，在“泸溪县中小学第二届“新华杯”读书成果展示活动中，诵读节目《追月》荣获“优秀团体项目奖”、《沅江新芽》荣获优秀校刊”，在第七届泸溪县中小学科技创新大赛中，吉芳、杨菊花等6名教师分别荣获州、县优秀指导教师荣誉称号，梅亮、吴玉琦等6名学生的作品分别获州一、二等奖，石语涵、李娅蕊等 24名学生分别荣获县一、二、三等奖。学校综合评估为全县农村学校第一名</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rPr>
        <w:t>根据年度内本单位实际完成工作总量与年度工作计划任务情况，质量达标率为100%，</w:t>
      </w:r>
      <w:r>
        <w:rPr>
          <w:rFonts w:hint="eastAsia" w:ascii="仿宋" w:hAnsi="仿宋" w:eastAsia="仿宋" w:cs="仿宋"/>
          <w:spacing w:val="-2"/>
          <w:sz w:val="24"/>
          <w:szCs w:val="24"/>
          <w:lang w:val="en-US" w:eastAsia="zh-CN"/>
        </w:rPr>
        <w:t>2023</w:t>
      </w:r>
      <w:r>
        <w:rPr>
          <w:rFonts w:hint="eastAsia" w:ascii="仿宋" w:hAnsi="仿宋" w:eastAsia="仿宋" w:cs="仿宋"/>
          <w:spacing w:val="-2"/>
          <w:sz w:val="24"/>
          <w:szCs w:val="24"/>
        </w:rPr>
        <w:t>年荣获“省十一届少儿书信大赛先进单位”，加3分。根据调查问卷，社会公众对本单位履职满意度92.69%。故履职效益指标加3分。</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rPr>
        <w:t>五、绩效评价结论</w:t>
      </w:r>
    </w:p>
    <w:p>
      <w:pPr>
        <w:spacing w:line="520" w:lineRule="exact"/>
        <w:ind w:firstLine="472" w:firstLineChars="200"/>
        <w:outlineLvl w:val="2"/>
        <w:rPr>
          <w:rFonts w:hint="eastAsia" w:ascii="仿宋" w:hAnsi="仿宋" w:eastAsia="仿宋" w:cs="仿宋"/>
          <w:spacing w:val="-2"/>
          <w:sz w:val="24"/>
          <w:szCs w:val="24"/>
        </w:rPr>
      </w:pPr>
      <w:r>
        <w:rPr>
          <w:rFonts w:hint="eastAsia" w:ascii="仿宋" w:hAnsi="仿宋" w:eastAsia="仿宋" w:cs="仿宋"/>
          <w:spacing w:val="-2"/>
          <w:sz w:val="24"/>
          <w:szCs w:val="24"/>
        </w:rPr>
        <w:t>按照绩效评价指标表确定的评分细则，通过对各项指标逐一评价，本单位部门整体支出绩效评价得分是：投入绩效为9.5分，过程绩效为46.16分，产出及效率绩效为38分，总绩效为93.66分（各项得分明细详见部门整体支出绩效评价指标表）。评价结果等次为“优”。</w:t>
      </w:r>
    </w:p>
    <w:p>
      <w:pPr>
        <w:keepNext w:val="0"/>
        <w:keepLines w:val="0"/>
        <w:pageBreakBefore w:val="0"/>
        <w:widowControl/>
        <w:kinsoku/>
        <w:wordWrap/>
        <w:overflowPunct/>
        <w:topLinePunct w:val="0"/>
        <w:autoSpaceDE/>
        <w:bidi w:val="0"/>
        <w:adjustRightInd/>
        <w:spacing w:line="640" w:lineRule="exact"/>
        <w:ind w:firstLine="640"/>
        <w:jc w:val="left"/>
        <w:rPr>
          <w:rFonts w:hint="eastAsia" w:ascii="仿宋" w:hAnsi="仿宋" w:eastAsia="仿宋" w:cs="仿宋"/>
          <w:b/>
          <w:bCs/>
          <w:color w:val="000000"/>
          <w:kern w:val="0"/>
          <w:sz w:val="24"/>
          <w:szCs w:val="24"/>
          <w:shd w:val="clear" w:color="auto" w:fill="FFFFFF"/>
        </w:rPr>
      </w:pPr>
      <w:r>
        <w:rPr>
          <w:rFonts w:hint="eastAsia" w:ascii="仿宋" w:hAnsi="仿宋" w:eastAsia="仿宋" w:cs="仿宋"/>
          <w:sz w:val="24"/>
          <w:szCs w:val="24"/>
        </w:rPr>
        <w:t>六、</w:t>
      </w:r>
      <w:r>
        <w:rPr>
          <w:rFonts w:hint="eastAsia" w:ascii="仿宋" w:hAnsi="仿宋" w:eastAsia="仿宋" w:cs="仿宋"/>
          <w:b/>
          <w:bCs/>
          <w:color w:val="000000"/>
          <w:kern w:val="0"/>
          <w:sz w:val="24"/>
          <w:szCs w:val="24"/>
          <w:shd w:val="clear" w:color="auto" w:fill="FFFFFF"/>
        </w:rPr>
        <w:t>主要经验及做法、存在的问题及原因分析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0"/>
        <w:rPr>
          <w:rFonts w:hint="eastAsia" w:ascii="仿宋" w:hAnsi="仿宋" w:eastAsia="仿宋" w:cs="仿宋"/>
          <w:b/>
          <w:bCs w:val="0"/>
          <w:sz w:val="24"/>
          <w:szCs w:val="24"/>
        </w:rPr>
      </w:pPr>
      <w:r>
        <w:rPr>
          <w:rFonts w:hint="eastAsia" w:ascii="仿宋" w:hAnsi="仿宋" w:eastAsia="仿宋" w:cs="仿宋"/>
          <w:b/>
          <w:bCs w:val="0"/>
          <w:sz w:val="24"/>
          <w:szCs w:val="24"/>
          <w:lang w:eastAsia="zh-CN"/>
        </w:rPr>
        <w:t>（一）</w:t>
      </w:r>
      <w:r>
        <w:rPr>
          <w:rFonts w:hint="eastAsia" w:ascii="仿宋" w:hAnsi="仿宋" w:eastAsia="仿宋" w:cs="仿宋"/>
          <w:b/>
          <w:bCs w:val="0"/>
          <w:sz w:val="24"/>
          <w:szCs w:val="24"/>
        </w:rPr>
        <w:t>主要经验及做法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b w:val="0"/>
          <w:bCs w:val="0"/>
          <w:sz w:val="24"/>
          <w:szCs w:val="24"/>
          <w:lang w:val="en-US" w:eastAsia="zh-CN"/>
        </w:rPr>
        <w:t>1、</w:t>
      </w:r>
      <w:r>
        <w:rPr>
          <w:rFonts w:hint="eastAsia" w:ascii="仿宋" w:hAnsi="仿宋" w:eastAsia="仿宋" w:cs="仿宋"/>
          <w:b/>
          <w:bCs/>
          <w:sz w:val="24"/>
          <w:szCs w:val="24"/>
          <w:lang w:val="en-US" w:eastAsia="zh-CN"/>
        </w:rPr>
        <w:t>单位预算绩效管理分工协作：</w:t>
      </w:r>
      <w:r>
        <w:rPr>
          <w:rFonts w:hint="eastAsia" w:ascii="仿宋" w:hAnsi="仿宋" w:eastAsia="仿宋" w:cs="仿宋"/>
          <w:sz w:val="24"/>
          <w:szCs w:val="24"/>
          <w:lang w:val="en-US" w:eastAsia="zh-CN"/>
        </w:rPr>
        <w:t>单位预算绩效管理工作形成了以办公室为主，财务室配合为辅的协调联动机制。预算绩效目标的制定以往年同类型项目执行情况和当年工作实际为基础，由办公室提前谋划拟定项目绩效指标值，财务室结合财会管理相关要求配合做好相关工作，共同推进预算绩效管理工作的有序开展。</w:t>
      </w:r>
    </w:p>
    <w:p>
      <w:pPr>
        <w:pStyle w:val="4"/>
        <w:keepNext w:val="0"/>
        <w:keepLines w:val="0"/>
        <w:pageBreakBefore w:val="0"/>
        <w:widowControl w:val="0"/>
        <w:kinsoku/>
        <w:wordWrap/>
        <w:overflowPunct/>
        <w:topLinePunct w:val="0"/>
        <w:autoSpaceDE/>
        <w:autoSpaceDN/>
        <w:bidi w:val="0"/>
        <w:adjustRightInd w:val="0"/>
        <w:snapToGrid w:val="0"/>
        <w:spacing w:before="0" w:after="0" w:line="552" w:lineRule="exact"/>
        <w:ind w:left="0" w:leftChars="0"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2、</w:t>
      </w:r>
      <w:r>
        <w:rPr>
          <w:rFonts w:hint="eastAsia" w:ascii="仿宋" w:hAnsi="仿宋" w:eastAsia="仿宋" w:cs="仿宋"/>
          <w:b/>
          <w:bCs/>
          <w:sz w:val="24"/>
          <w:szCs w:val="24"/>
          <w:lang w:val="en-US" w:eastAsia="zh-CN"/>
        </w:rPr>
        <w:t>强化廉政风险防控：</w:t>
      </w:r>
      <w:r>
        <w:rPr>
          <w:rFonts w:hint="eastAsia" w:ascii="仿宋" w:hAnsi="仿宋" w:eastAsia="仿宋" w:cs="仿宋"/>
          <w:kern w:val="2"/>
          <w:sz w:val="24"/>
          <w:szCs w:val="24"/>
          <w:lang w:val="en-US" w:eastAsia="zh-CN" w:bidi="ar-SA"/>
        </w:rPr>
        <w:t>始终坚持问题导向，加强图书馆提质改造工程招投标、项目审批等关键领域的监管，严格落实质量安全管理和工程实体质量控制措施，对勘察、设计、施工、监理等项目重点工作实施常态化跟踪管理，层层传导压力、焕发动力、凝聚合力。</w:t>
      </w:r>
    </w:p>
    <w:p>
      <w:pPr>
        <w:keepNext w:val="0"/>
        <w:keepLines w:val="0"/>
        <w:pageBreakBefore w:val="0"/>
        <w:widowControl w:val="0"/>
        <w:kinsoku/>
        <w:wordWrap/>
        <w:overflowPunct/>
        <w:topLinePunct w:val="0"/>
        <w:autoSpaceDE/>
        <w:autoSpaceDN/>
        <w:bidi w:val="0"/>
        <w:adjustRightInd/>
        <w:snapToGrid/>
        <w:spacing w:line="552" w:lineRule="exact"/>
        <w:ind w:firstLine="482" w:firstLineChars="200"/>
        <w:textAlignment w:val="auto"/>
        <w:outlineLvl w:val="0"/>
        <w:rPr>
          <w:rFonts w:hint="eastAsia" w:ascii="仿宋" w:hAnsi="仿宋" w:eastAsia="仿宋" w:cs="仿宋"/>
          <w:b/>
          <w:bCs/>
          <w:sz w:val="24"/>
          <w:szCs w:val="24"/>
        </w:rPr>
      </w:pPr>
      <w:bookmarkStart w:id="5" w:name="_Toc2433"/>
      <w:r>
        <w:rPr>
          <w:rFonts w:hint="eastAsia" w:ascii="仿宋" w:hAnsi="仿宋" w:eastAsia="仿宋" w:cs="仿宋"/>
          <w:b/>
          <w:bCs/>
          <w:sz w:val="24"/>
          <w:szCs w:val="24"/>
          <w:lang w:eastAsia="zh-CN"/>
        </w:rPr>
        <w:t>（二）、</w:t>
      </w:r>
      <w:r>
        <w:rPr>
          <w:rFonts w:hint="eastAsia" w:ascii="仿宋" w:hAnsi="仿宋" w:eastAsia="仿宋" w:cs="仿宋"/>
          <w:b/>
          <w:bCs/>
          <w:sz w:val="24"/>
          <w:szCs w:val="24"/>
        </w:rPr>
        <w:t>存在的</w:t>
      </w:r>
      <w:bookmarkStart w:id="6" w:name="_Hlt456005850"/>
      <w:r>
        <w:rPr>
          <w:rFonts w:hint="eastAsia" w:ascii="仿宋" w:hAnsi="仿宋" w:eastAsia="仿宋" w:cs="仿宋"/>
          <w:b/>
          <w:bCs/>
          <w:sz w:val="24"/>
          <w:szCs w:val="24"/>
        </w:rPr>
        <w:t>问</w:t>
      </w:r>
      <w:bookmarkEnd w:id="6"/>
      <w:r>
        <w:rPr>
          <w:rFonts w:hint="eastAsia" w:ascii="仿宋" w:hAnsi="仿宋" w:eastAsia="仿宋" w:cs="仿宋"/>
          <w:b/>
          <w:bCs/>
          <w:sz w:val="24"/>
          <w:szCs w:val="24"/>
        </w:rPr>
        <w:t>题</w:t>
      </w:r>
      <w:bookmarkEnd w:id="5"/>
    </w:p>
    <w:p>
      <w:pPr>
        <w:spacing w:line="500" w:lineRule="exact"/>
        <w:ind w:firstLine="480" w:firstLineChars="200"/>
        <w:outlineLvl w:val="1"/>
        <w:rPr>
          <w:rFonts w:hint="eastAsia" w:ascii="仿宋" w:hAnsi="仿宋" w:eastAsia="仿宋" w:cs="仿宋"/>
          <w:bCs/>
          <w:sz w:val="24"/>
          <w:szCs w:val="24"/>
        </w:rPr>
      </w:pPr>
      <w:r>
        <w:rPr>
          <w:rFonts w:hint="eastAsia" w:ascii="仿宋" w:hAnsi="仿宋" w:eastAsia="仿宋" w:cs="仿宋"/>
          <w:bCs/>
          <w:sz w:val="24"/>
          <w:szCs w:val="24"/>
        </w:rPr>
        <w:t>1、实际在职人数超编。</w:t>
      </w:r>
    </w:p>
    <w:p>
      <w:pPr>
        <w:spacing w:line="500" w:lineRule="exact"/>
        <w:ind w:firstLine="468" w:firstLineChars="200"/>
        <w:outlineLvl w:val="1"/>
        <w:rPr>
          <w:rFonts w:hint="eastAsia" w:ascii="仿宋" w:hAnsi="仿宋" w:eastAsia="仿宋" w:cs="仿宋"/>
          <w:spacing w:val="-3"/>
          <w:sz w:val="24"/>
          <w:szCs w:val="24"/>
        </w:rPr>
      </w:pPr>
      <w:r>
        <w:rPr>
          <w:rFonts w:hint="eastAsia" w:ascii="仿宋" w:hAnsi="仿宋" w:eastAsia="仿宋" w:cs="仿宋"/>
          <w:spacing w:val="-3"/>
          <w:sz w:val="24"/>
          <w:szCs w:val="24"/>
        </w:rPr>
        <w:t>2、绩效目标申报覆盖率为68.63%。主要原因为年中追加预算。</w:t>
      </w:r>
    </w:p>
    <w:p>
      <w:pPr>
        <w:spacing w:line="500" w:lineRule="exact"/>
        <w:ind w:firstLine="468" w:firstLineChars="200"/>
        <w:outlineLvl w:val="1"/>
        <w:rPr>
          <w:rFonts w:hint="eastAsia" w:ascii="仿宋" w:hAnsi="仿宋" w:eastAsia="仿宋" w:cs="仿宋"/>
          <w:spacing w:val="-3"/>
          <w:sz w:val="24"/>
          <w:szCs w:val="24"/>
        </w:rPr>
      </w:pPr>
      <w:r>
        <w:rPr>
          <w:rFonts w:hint="eastAsia" w:ascii="仿宋" w:hAnsi="仿宋" w:eastAsia="仿宋" w:cs="仿宋"/>
          <w:spacing w:val="-3"/>
          <w:sz w:val="24"/>
          <w:szCs w:val="24"/>
        </w:rPr>
        <w:t>3、上级追加的项目资金未进行绩效目标申报.</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textAlignment w:val="auto"/>
        <w:outlineLvl w:val="9"/>
        <w:rPr>
          <w:rFonts w:hint="eastAsia" w:ascii="仿宋" w:hAnsi="仿宋" w:eastAsia="仿宋" w:cs="仿宋"/>
          <w:b/>
          <w:bCs w:val="0"/>
          <w:sz w:val="24"/>
          <w:szCs w:val="24"/>
          <w:lang w:eastAsia="zh-CN"/>
        </w:rPr>
      </w:pPr>
      <w:r>
        <w:rPr>
          <w:rFonts w:hint="eastAsia" w:ascii="仿宋" w:hAnsi="仿宋" w:eastAsia="仿宋" w:cs="仿宋"/>
          <w:sz w:val="24"/>
          <w:szCs w:val="24"/>
          <w:lang w:val="en-US" w:eastAsia="zh-CN"/>
        </w:rPr>
        <w:t>　　</w:t>
      </w:r>
      <w:bookmarkStart w:id="7" w:name="_Toc6432"/>
      <w:r>
        <w:rPr>
          <w:rFonts w:hint="eastAsia" w:ascii="仿宋" w:hAnsi="仿宋" w:eastAsia="仿宋" w:cs="仿宋"/>
          <w:b/>
          <w:bCs w:val="0"/>
          <w:sz w:val="24"/>
          <w:szCs w:val="24"/>
          <w:lang w:eastAsia="zh-CN"/>
        </w:rPr>
        <w:t>九、有关建议</w:t>
      </w:r>
      <w:bookmarkEnd w:id="7"/>
    </w:p>
    <w:p>
      <w:pPr>
        <w:keepNext w:val="0"/>
        <w:keepLines w:val="0"/>
        <w:pageBreakBefore w:val="0"/>
        <w:widowControl w:val="0"/>
        <w:kinsoku/>
        <w:wordWrap/>
        <w:overflowPunct/>
        <w:topLinePunct w:val="0"/>
        <w:autoSpaceDE/>
        <w:autoSpaceDN/>
        <w:bidi w:val="0"/>
        <w:adjustRightInd/>
        <w:snapToGrid/>
        <w:spacing w:line="556" w:lineRule="exact"/>
        <w:ind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1、科学全面编制预算</w:t>
      </w:r>
    </w:p>
    <w:p>
      <w:pPr>
        <w:keepNext w:val="0"/>
        <w:keepLines w:val="0"/>
        <w:pageBreakBefore w:val="0"/>
        <w:widowControl w:val="0"/>
        <w:kinsoku/>
        <w:wordWrap/>
        <w:overflowPunct/>
        <w:topLinePunct w:val="0"/>
        <w:autoSpaceDE/>
        <w:autoSpaceDN/>
        <w:bidi w:val="0"/>
        <w:adjustRightInd/>
        <w:snapToGrid/>
        <w:spacing w:line="556"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加强对预算法及相关预算政策的学习，科学、完整、合理编制预算，对于应纳入预算支出的资金必须全部编入预算，设定绩效目标。</w:t>
      </w:r>
    </w:p>
    <w:p>
      <w:pPr>
        <w:keepNext w:val="0"/>
        <w:keepLines w:val="0"/>
        <w:pageBreakBefore w:val="0"/>
        <w:widowControl w:val="0"/>
        <w:kinsoku/>
        <w:wordWrap/>
        <w:overflowPunct/>
        <w:topLinePunct w:val="0"/>
        <w:autoSpaceDE/>
        <w:autoSpaceDN/>
        <w:bidi w:val="0"/>
        <w:adjustRightInd/>
        <w:snapToGrid/>
        <w:spacing w:line="556" w:lineRule="exact"/>
        <w:ind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2、合理设置年度绩效目标。</w:t>
      </w:r>
    </w:p>
    <w:p>
      <w:pPr>
        <w:keepNext w:val="0"/>
        <w:keepLines w:val="0"/>
        <w:pageBreakBefore w:val="0"/>
        <w:widowControl w:val="0"/>
        <w:kinsoku/>
        <w:wordWrap/>
        <w:overflowPunct/>
        <w:topLinePunct w:val="0"/>
        <w:autoSpaceDE/>
        <w:autoSpaceDN/>
        <w:bidi w:val="0"/>
        <w:adjustRightInd/>
        <w:snapToGrid/>
        <w:spacing w:line="556"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单位在设置年度绩效目标时，必须结合上级部门对单位核定的主要职责及上级部门下达的年度重点工作设置年度绩效目标。设定的绩效目标应细化量化到相应的绩效指标。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6" w:lineRule="exact"/>
        <w:ind w:left="0" w:right="0" w:firstLine="643"/>
        <w:jc w:val="both"/>
        <w:textAlignment w:val="auto"/>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3、规范绩效自评管理工作</w:t>
      </w:r>
    </w:p>
    <w:p>
      <w:pPr>
        <w:keepNext w:val="0"/>
        <w:keepLines w:val="0"/>
        <w:pageBreakBefore w:val="0"/>
        <w:widowControl w:val="0"/>
        <w:kinsoku/>
        <w:wordWrap/>
        <w:overflowPunct/>
        <w:topLinePunct w:val="0"/>
        <w:autoSpaceDE/>
        <w:autoSpaceDN/>
        <w:bidi w:val="0"/>
        <w:adjustRightInd/>
        <w:snapToGrid/>
        <w:spacing w:line="556"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按照根据《财政部关于印发&lt;项目支出绩效评价管理办法&gt;的通知》（财预〔2020〕10号）和 《湖南省预算支出绩效评价管理办法》 (湘财绩〔2020〕7号)等相关文件规定。根据设定的绩效目标，依据规范的程序，对预算支出的经济性、效率性、效益性和公平性进行客观、公正的测量、分析和评判，不断规范和完善单位自评工作，提高绩效自评结论的公正性，强化绩效自评结果应用。</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4.加强对资产管理制度的执行及监督</w:t>
      </w:r>
    </w:p>
    <w:p>
      <w:pPr>
        <w:keepNext w:val="0"/>
        <w:keepLines w:val="0"/>
        <w:pageBreakBefore w:val="0"/>
        <w:widowControl w:val="0"/>
        <w:kinsoku/>
        <w:wordWrap/>
        <w:overflowPunct/>
        <w:topLinePunct w:val="0"/>
        <w:autoSpaceDE/>
        <w:autoSpaceDN/>
        <w:bidi w:val="0"/>
        <w:adjustRightInd/>
        <w:snapToGrid/>
        <w:spacing w:line="560" w:lineRule="exact"/>
        <w:ind w:firstLine="456" w:firstLineChars="200"/>
        <w:textAlignment w:val="auto"/>
        <w:outlineLvl w:val="9"/>
        <w:rPr>
          <w:rFonts w:hint="eastAsia" w:ascii="仿宋" w:hAnsi="仿宋" w:eastAsia="仿宋" w:cs="仿宋"/>
          <w:b/>
          <w:bCs/>
          <w:color w:val="000000"/>
          <w:kern w:val="0"/>
          <w:sz w:val="24"/>
          <w:szCs w:val="24"/>
          <w:shd w:val="clear" w:color="auto" w:fill="FFFFFF"/>
        </w:rPr>
      </w:pPr>
      <w:r>
        <w:rPr>
          <w:rFonts w:hint="eastAsia" w:ascii="仿宋" w:hAnsi="仿宋" w:eastAsia="仿宋" w:cs="仿宋"/>
          <w:b w:val="0"/>
          <w:bCs w:val="0"/>
          <w:spacing w:val="-6"/>
          <w:sz w:val="24"/>
          <w:szCs w:val="24"/>
          <w:lang w:val="en-US" w:eastAsia="zh-CN"/>
        </w:rPr>
        <w:t>做到购买资产专人验收入库，每年定期对资产进行盘点。</w:t>
      </w:r>
    </w:p>
    <w:p>
      <w:pPr>
        <w:keepNext w:val="0"/>
        <w:keepLines w:val="0"/>
        <w:pageBreakBefore w:val="0"/>
        <w:kinsoku/>
        <w:wordWrap/>
        <w:overflowPunct/>
        <w:topLinePunct w:val="0"/>
        <w:autoSpaceDE/>
        <w:bidi w:val="0"/>
        <w:adjustRightInd/>
        <w:spacing w:line="640" w:lineRule="exact"/>
        <w:ind w:firstLine="482" w:firstLineChars="200"/>
        <w:rPr>
          <w:rFonts w:hint="eastAsia" w:ascii="仿宋" w:hAnsi="仿宋" w:eastAsia="仿宋" w:cs="仿宋"/>
          <w:b/>
          <w:bCs/>
          <w:color w:val="000000"/>
          <w:sz w:val="24"/>
          <w:szCs w:val="24"/>
          <w:shd w:val="clear" w:color="auto" w:fill="FFFFFF"/>
        </w:rPr>
      </w:pPr>
    </w:p>
    <w:p>
      <w:pPr>
        <w:pStyle w:val="6"/>
        <w:keepNext w:val="0"/>
        <w:keepLines w:val="0"/>
        <w:pageBreakBefore w:val="0"/>
        <w:kinsoku/>
        <w:wordWrap/>
        <w:overflowPunct/>
        <w:topLinePunct w:val="0"/>
        <w:autoSpaceDE/>
        <w:bidi w:val="0"/>
        <w:adjustRightInd/>
        <w:spacing w:line="6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bl>
      <w:tblPr>
        <w:tblStyle w:val="8"/>
        <w:tblpPr w:leftFromText="180" w:rightFromText="180" w:vertAnchor="text" w:tblpX="80"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1"/>
        <w:gridCol w:w="4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8" w:hRule="atLeast"/>
        </w:trPr>
        <w:tc>
          <w:tcPr>
            <w:tcW w:w="3816" w:type="dxa"/>
            <w:noWrap w:val="0"/>
            <w:vAlign w:val="top"/>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预算单位：</w:t>
            </w:r>
          </w:p>
        </w:tc>
        <w:tc>
          <w:tcPr>
            <w:tcW w:w="4881" w:type="dxa"/>
            <w:noWrap w:val="0"/>
            <w:vAlign w:val="top"/>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负责人签字： </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3816" w:type="dxa"/>
            <w:noWrap w:val="0"/>
            <w:vAlign w:val="top"/>
          </w:tcPr>
          <w:p>
            <w:pPr>
              <w:rPr>
                <w:rFonts w:hint="eastAsia" w:ascii="仿宋" w:hAnsi="仿宋" w:eastAsia="仿宋" w:cs="仿宋"/>
                <w:sz w:val="24"/>
                <w:szCs w:val="24"/>
                <w:vertAlign w:val="baseline"/>
                <w:lang w:eastAsia="zh-CN"/>
              </w:rPr>
            </w:pP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财政局主管股室：</w:t>
            </w:r>
          </w:p>
        </w:tc>
        <w:tc>
          <w:tcPr>
            <w:tcW w:w="4881" w:type="dxa"/>
            <w:noWrap w:val="0"/>
            <w:vAlign w:val="top"/>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负责人签字：</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tc>
      </w:tr>
    </w:tbl>
    <w:p>
      <w:pPr>
        <w:rPr>
          <w:rFonts w:hint="eastAsia" w:ascii="仿宋" w:hAnsi="仿宋" w:eastAsia="仿宋" w:cs="仿宋"/>
          <w:sz w:val="24"/>
          <w:szCs w:val="24"/>
        </w:rPr>
      </w:pPr>
    </w:p>
    <w:p>
      <w:pPr>
        <w:pStyle w:val="6"/>
        <w:ind w:firstLine="320"/>
        <w:rPr>
          <w:rFonts w:hint="eastAsia" w:ascii="仿宋" w:hAnsi="仿宋" w:eastAsia="仿宋" w:cs="仿宋"/>
          <w:sz w:val="32"/>
          <w:szCs w:val="32"/>
        </w:rPr>
      </w:pPr>
    </w:p>
    <w:p>
      <w:pPr>
        <w:pStyle w:val="6"/>
        <w:ind w:firstLine="320"/>
        <w:rPr>
          <w:rFonts w:hint="eastAsia" w:ascii="仿宋" w:hAnsi="仿宋" w:eastAsia="仿宋" w:cs="仿宋"/>
          <w:sz w:val="32"/>
          <w:szCs w:val="32"/>
        </w:rPr>
      </w:pPr>
      <w:r>
        <w:rPr>
          <w:rFonts w:hint="eastAsia" w:ascii="仿宋" w:hAnsi="仿宋" w:eastAsia="仿宋" w:cs="仿宋"/>
          <w:sz w:val="32"/>
          <w:szCs w:val="32"/>
        </w:rPr>
        <w:t>附件：部门整体支出绩效评价指标体系及评分表</w:t>
      </w:r>
    </w:p>
    <w:p>
      <w:pPr>
        <w:pStyle w:val="6"/>
        <w:rPr>
          <w:rFonts w:hint="eastAsia" w:ascii="仿宋" w:hAnsi="仿宋" w:eastAsia="仿宋" w:cs="仿宋"/>
          <w:sz w:val="24"/>
          <w:szCs w:val="24"/>
        </w:rPr>
      </w:pPr>
    </w:p>
    <w:p>
      <w:pPr>
        <w:pStyle w:val="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pStyle w:val="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pStyle w:val="6"/>
        <w:rPr>
          <w:rFonts w:hint="eastAsia" w:ascii="仿宋" w:hAnsi="仿宋" w:eastAsia="仿宋" w:cs="仿宋"/>
          <w:sz w:val="24"/>
          <w:szCs w:val="24"/>
          <w:lang w:val="en-US" w:eastAsia="zh-CN"/>
        </w:rPr>
      </w:pPr>
    </w:p>
    <w:p>
      <w:pPr>
        <w:pStyle w:val="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anchor distT="0" distB="0" distL="114300" distR="114300" simplePos="0" relativeHeight="251659264" behindDoc="0" locked="0" layoutInCell="1" allowOverlap="1">
            <wp:simplePos x="0" y="0"/>
            <wp:positionH relativeFrom="column">
              <wp:posOffset>4038600</wp:posOffset>
            </wp:positionH>
            <wp:positionV relativeFrom="paragraph">
              <wp:posOffset>267335</wp:posOffset>
            </wp:positionV>
            <wp:extent cx="1333500" cy="1333500"/>
            <wp:effectExtent l="0" t="0" r="0" b="0"/>
            <wp:wrapNone/>
            <wp:docPr id="3" name="图片 3" descr="泸溪县浦市镇中心完全小学_www.395.net.cn_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泸溪县浦市镇中心完全小学_www.395.net.cn_alpha"/>
                    <pic:cNvPicPr>
                      <a:picLocks noChangeAspect="1"/>
                    </pic:cNvPicPr>
                  </pic:nvPicPr>
                  <pic:blipFill>
                    <a:blip r:embed="rId5"/>
                    <a:stretch>
                      <a:fillRect/>
                    </a:stretch>
                  </pic:blipFill>
                  <pic:spPr>
                    <a:xfrm>
                      <a:off x="0" y="0"/>
                      <a:ext cx="1333500" cy="1333500"/>
                    </a:xfrm>
                    <a:prstGeom prst="rect">
                      <a:avLst/>
                    </a:prstGeom>
                  </pic:spPr>
                </pic:pic>
              </a:graphicData>
            </a:graphic>
          </wp:anchor>
        </w:drawing>
      </w:r>
    </w:p>
    <w:p>
      <w:pPr>
        <w:pStyle w:val="6"/>
        <w:rPr>
          <w:rFonts w:hint="eastAsia" w:ascii="仿宋" w:hAnsi="仿宋" w:eastAsia="仿宋" w:cs="仿宋"/>
          <w:sz w:val="24"/>
          <w:szCs w:val="24"/>
          <w:lang w:val="en-US" w:eastAsia="zh-CN"/>
        </w:rPr>
      </w:pPr>
    </w:p>
    <w:p>
      <w:pPr>
        <w:pStyle w:val="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泸溪县浦市镇中心完全小学</w:t>
      </w:r>
    </w:p>
    <w:p>
      <w:pPr>
        <w:pStyle w:val="6"/>
        <w:rPr>
          <w:rFonts w:hint="eastAsia" w:ascii="仿宋" w:hAnsi="仿宋" w:eastAsia="仿宋" w:cs="仿宋"/>
          <w:sz w:val="24"/>
          <w:szCs w:val="24"/>
          <w:lang w:val="en-US" w:eastAsia="zh-CN"/>
        </w:rPr>
      </w:pPr>
    </w:p>
    <w:p>
      <w:pPr>
        <w:pStyle w:val="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2024年5月24</w:t>
      </w:r>
    </w:p>
    <w:p>
      <w:pPr>
        <w:sectPr>
          <w:footerReference r:id="rId3" w:type="default"/>
          <w:pgSz w:w="11906" w:h="16838"/>
          <w:pgMar w:top="1440" w:right="1800" w:bottom="1440" w:left="1800" w:header="851" w:footer="992" w:gutter="0"/>
          <w:cols w:space="425" w:num="1"/>
          <w:docGrid w:type="lines" w:linePitch="312" w:charSpace="0"/>
        </w:sectPr>
      </w:pPr>
    </w:p>
    <w:p>
      <w:pPr>
        <w:pStyle w:val="2"/>
      </w:pPr>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大宋简">
    <w:altName w:val="宋体"/>
    <w:panose1 w:val="00000000000000000000"/>
    <w:charset w:val="86"/>
    <w:family w:val="modern"/>
    <w:pitch w:val="default"/>
    <w:sig w:usb0="00000000" w:usb1="00000000" w:usb2="00000012"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5D221"/>
    <w:multiLevelType w:val="singleLevel"/>
    <w:tmpl w:val="DF85D221"/>
    <w:lvl w:ilvl="0" w:tentative="0">
      <w:start w:val="2"/>
      <w:numFmt w:val="chineseCounting"/>
      <w:suff w:val="nothing"/>
      <w:lvlText w:val="%1、"/>
      <w:lvlJc w:val="left"/>
      <w:rPr>
        <w:rFonts w:hint="eastAsia"/>
      </w:rPr>
    </w:lvl>
  </w:abstractNum>
  <w:abstractNum w:abstractNumId="1">
    <w:nsid w:val="EDF632E2"/>
    <w:multiLevelType w:val="singleLevel"/>
    <w:tmpl w:val="EDF632E2"/>
    <w:lvl w:ilvl="0" w:tentative="0">
      <w:start w:val="1"/>
      <w:numFmt w:val="chineseCounting"/>
      <w:suff w:val="nothing"/>
      <w:lvlText w:val="（%1）"/>
      <w:lvlJc w:val="left"/>
      <w:rPr>
        <w:rFonts w:hint="eastAsia"/>
        <w:lang w:val="en-US"/>
      </w:rPr>
    </w:lvl>
  </w:abstractNum>
  <w:abstractNum w:abstractNumId="2">
    <w:nsid w:val="04091EFB"/>
    <w:multiLevelType w:val="singleLevel"/>
    <w:tmpl w:val="04091EFB"/>
    <w:lvl w:ilvl="0" w:tentative="0">
      <w:start w:val="1"/>
      <w:numFmt w:val="decimal"/>
      <w:suff w:val="nothing"/>
      <w:lvlText w:val="%1、"/>
      <w:lvlJc w:val="left"/>
      <w:pPr>
        <w:ind w:left="562"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YjNjOWRlNmRlMjdiYmI0MGI5ZmEzZGJmYzU1ZDQifQ=="/>
  </w:docVars>
  <w:rsids>
    <w:rsidRoot w:val="65E75FF1"/>
    <w:rsid w:val="098350DA"/>
    <w:rsid w:val="11BA51CD"/>
    <w:rsid w:val="28B30912"/>
    <w:rsid w:val="39FA26AE"/>
    <w:rsid w:val="65E7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ody Text"/>
    <w:basedOn w:val="1"/>
    <w:unhideWhenUsed/>
    <w:qFormat/>
    <w:uiPriority w:val="99"/>
    <w:pPr>
      <w:spacing w:after="120"/>
    </w:pPr>
  </w:style>
  <w:style w:type="paragraph" w:styleId="4">
    <w:name w:val="Plain Text"/>
    <w:basedOn w:val="1"/>
    <w:unhideWhenUsed/>
    <w:qFormat/>
    <w:uiPriority w:val="99"/>
    <w:rPr>
      <w:rFonts w:ascii="宋体" w:hAnsi="Courier New" w:eastAsia="宋体" w:cs="Courier New"/>
      <w:szCs w:val="21"/>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w:basedOn w:val="3"/>
    <w:qFormat/>
    <w:uiPriority w:val="99"/>
    <w:pPr>
      <w:ind w:firstLine="420" w:firstLineChars="100"/>
    </w:pPr>
    <w:rPr>
      <w:rFonts w:ascii="Calibri" w:hAnsi="Calibri" w:eastAsia="宋体" w:cs="Times New Roman"/>
      <w:szCs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5949</Words>
  <Characters>6914</Characters>
  <Lines>0</Lines>
  <Paragraphs>0</Paragraphs>
  <TotalTime>3</TotalTime>
  <ScaleCrop>false</ScaleCrop>
  <LinksUpToDate>false</LinksUpToDate>
  <CharactersWithSpaces>7711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2024-05-30T02:59:00Z</dcterms:created>
  <dc:creator>暮鼓晨钟˚</dc:creator>
  <cp:lastModifiedBy>暮鼓晨钟˚</cp:lastModifiedBy>
  <dcterms:modified xsi:type="dcterms:W3CDTF">2024-06-11T07:18:07Z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7486CB996E4F4CCDB14198D15AB6C622_11</vt:lpwstr>
  </property>
</Properties>
</file>